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43F" w:rsidRPr="007329D5" w:rsidRDefault="002B543F" w:rsidP="00DC383E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7329D5">
        <w:rPr>
          <w:caps/>
          <w:sz w:val="24"/>
          <w:szCs w:val="24"/>
        </w:rPr>
        <w:t xml:space="preserve">протокол № </w:t>
      </w:r>
      <w:r w:rsidRPr="007329D5">
        <w:rPr>
          <w:caps/>
          <w:sz w:val="24"/>
          <w:szCs w:val="24"/>
        </w:rPr>
        <w:t>2</w:t>
      </w:r>
      <w:r w:rsidRPr="007329D5">
        <w:rPr>
          <w:caps/>
          <w:sz w:val="24"/>
          <w:szCs w:val="24"/>
        </w:rPr>
        <w:br/>
      </w:r>
      <w:r w:rsidR="00DC383E" w:rsidRPr="007329D5">
        <w:rPr>
          <w:smallCaps w:val="0"/>
          <w:sz w:val="24"/>
          <w:szCs w:val="24"/>
        </w:rPr>
        <w:t xml:space="preserve">рассмотрение заявок и подведение итогов открытого конкурса </w:t>
      </w:r>
      <w:r w:rsidRPr="007329D5">
        <w:rPr>
          <w:smallCaps w:val="0"/>
          <w:sz w:val="24"/>
          <w:szCs w:val="24"/>
        </w:rPr>
        <w:t xml:space="preserve">на выполнение работ </w:t>
      </w:r>
      <w:r w:rsidR="00DC383E" w:rsidRPr="007329D5">
        <w:rPr>
          <w:smallCaps w:val="0"/>
          <w:sz w:val="24"/>
          <w:szCs w:val="24"/>
        </w:rPr>
        <w:br/>
      </w:r>
      <w:r w:rsidRPr="007329D5">
        <w:rPr>
          <w:smallCaps w:val="0"/>
          <w:sz w:val="24"/>
          <w:szCs w:val="24"/>
        </w:rPr>
        <w:t xml:space="preserve">по созданию цикла </w:t>
      </w:r>
      <w:proofErr w:type="spellStart"/>
      <w:r w:rsidRPr="007329D5">
        <w:rPr>
          <w:smallCaps w:val="0"/>
          <w:sz w:val="24"/>
          <w:szCs w:val="24"/>
        </w:rPr>
        <w:t>межпрограмм</w:t>
      </w:r>
      <w:proofErr w:type="spellEnd"/>
      <w:r w:rsidRPr="007329D5">
        <w:rPr>
          <w:smallCaps w:val="0"/>
          <w:sz w:val="24"/>
          <w:szCs w:val="24"/>
        </w:rPr>
        <w:t xml:space="preserve"> «Союзное государство для меня это…»</w:t>
      </w:r>
    </w:p>
    <w:p w:rsidR="002B543F" w:rsidRPr="007329D5" w:rsidRDefault="002B543F" w:rsidP="002B543F">
      <w:pPr>
        <w:pStyle w:val="a3"/>
        <w:suppressAutoHyphens/>
        <w:jc w:val="right"/>
        <w:outlineLvl w:val="0"/>
        <w:rPr>
          <w:b w:val="0"/>
          <w:smallCaps w:val="0"/>
          <w:sz w:val="24"/>
          <w:szCs w:val="24"/>
        </w:rPr>
      </w:pPr>
      <w:r w:rsidRPr="007329D5">
        <w:rPr>
          <w:b w:val="0"/>
          <w:sz w:val="24"/>
          <w:szCs w:val="24"/>
        </w:rPr>
        <w:t>«</w:t>
      </w:r>
      <w:r w:rsidR="00DC383E" w:rsidRPr="007329D5">
        <w:rPr>
          <w:b w:val="0"/>
          <w:sz w:val="24"/>
          <w:szCs w:val="24"/>
        </w:rPr>
        <w:t>19</w:t>
      </w:r>
      <w:r w:rsidRPr="007329D5">
        <w:rPr>
          <w:b w:val="0"/>
          <w:sz w:val="24"/>
          <w:szCs w:val="24"/>
        </w:rPr>
        <w:t>» августа 2019  года</w:t>
      </w:r>
    </w:p>
    <w:p w:rsidR="002B543F" w:rsidRPr="007329D5" w:rsidRDefault="002B543F" w:rsidP="002B543F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329D5">
        <w:rPr>
          <w:sz w:val="24"/>
          <w:szCs w:val="24"/>
        </w:rPr>
        <w:t xml:space="preserve">г. Москва, ул. Старый </w:t>
      </w:r>
      <w:proofErr w:type="spellStart"/>
      <w:r w:rsidRPr="007329D5">
        <w:rPr>
          <w:sz w:val="24"/>
          <w:szCs w:val="24"/>
        </w:rPr>
        <w:t>Петровско</w:t>
      </w:r>
      <w:proofErr w:type="spellEnd"/>
      <w:r w:rsidRPr="007329D5">
        <w:rPr>
          <w:sz w:val="24"/>
          <w:szCs w:val="24"/>
        </w:rPr>
        <w:t xml:space="preserve"> – Разумовский проезд, дом 1/23, стр.1, оф. 510 </w:t>
      </w:r>
    </w:p>
    <w:p w:rsidR="002B543F" w:rsidRPr="007329D5" w:rsidRDefault="002B543F" w:rsidP="002B543F">
      <w:pPr>
        <w:suppressAutoHyphens/>
        <w:spacing w:before="120" w:after="120"/>
        <w:jc w:val="both"/>
        <w:rPr>
          <w:sz w:val="24"/>
          <w:szCs w:val="24"/>
        </w:rPr>
      </w:pPr>
      <w:r w:rsidRPr="007329D5">
        <w:rPr>
          <w:sz w:val="24"/>
          <w:szCs w:val="24"/>
        </w:rPr>
        <w:t>Извещение о проведении настоящего конкурса было размещено на официальном сайте ТРО Союза.</w:t>
      </w:r>
    </w:p>
    <w:p w:rsidR="002B543F" w:rsidRPr="007329D5" w:rsidRDefault="002B543F" w:rsidP="002B543F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329D5">
        <w:rPr>
          <w:b/>
          <w:sz w:val="24"/>
          <w:szCs w:val="24"/>
        </w:rPr>
        <w:t>Наименование предмета договора:</w:t>
      </w:r>
      <w:r w:rsidRPr="007329D5">
        <w:rPr>
          <w:sz w:val="24"/>
          <w:szCs w:val="24"/>
        </w:rPr>
        <w:t xml:space="preserve"> Создание цикла </w:t>
      </w:r>
      <w:proofErr w:type="spellStart"/>
      <w:r w:rsidRPr="007329D5">
        <w:rPr>
          <w:sz w:val="24"/>
          <w:szCs w:val="24"/>
        </w:rPr>
        <w:t>межпрограмм</w:t>
      </w:r>
      <w:proofErr w:type="spellEnd"/>
      <w:r w:rsidRPr="007329D5">
        <w:rPr>
          <w:sz w:val="24"/>
          <w:szCs w:val="24"/>
        </w:rPr>
        <w:t xml:space="preserve"> «Союзное государство для меня это…»</w:t>
      </w:r>
    </w:p>
    <w:p w:rsidR="002B543F" w:rsidRPr="007329D5" w:rsidRDefault="002B543F" w:rsidP="002B543F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329D5">
        <w:rPr>
          <w:b/>
          <w:sz w:val="24"/>
          <w:szCs w:val="24"/>
        </w:rPr>
        <w:t>Начальная (максимальная) цена договора:</w:t>
      </w:r>
      <w:r w:rsidRPr="007329D5">
        <w:rPr>
          <w:sz w:val="24"/>
          <w:szCs w:val="24"/>
        </w:rPr>
        <w:t xml:space="preserve"> </w:t>
      </w:r>
      <w:r w:rsidRPr="007329D5">
        <w:rPr>
          <w:color w:val="000000"/>
          <w:sz w:val="24"/>
          <w:szCs w:val="24"/>
        </w:rPr>
        <w:t>1 257 278, 25 (Один миллион двести пятьдесят семь тысяч двести семьдесят восемь) российских рублей 25 копеек.</w:t>
      </w:r>
    </w:p>
    <w:p w:rsidR="002B543F" w:rsidRPr="007329D5" w:rsidRDefault="002B543F" w:rsidP="002B543F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329D5">
        <w:rPr>
          <w:sz w:val="24"/>
          <w:szCs w:val="24"/>
        </w:rPr>
        <w:t>Период оказания услуг: В течение 2019 года.</w:t>
      </w:r>
    </w:p>
    <w:p w:rsidR="002B543F" w:rsidRPr="007329D5" w:rsidRDefault="002B543F" w:rsidP="002B543F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329D5">
        <w:rPr>
          <w:sz w:val="24"/>
          <w:szCs w:val="24"/>
        </w:rPr>
        <w:t>Состав конкурсной комиссии:</w:t>
      </w:r>
    </w:p>
    <w:p w:rsidR="002B543F" w:rsidRPr="007329D5" w:rsidRDefault="002B543F" w:rsidP="002B543F">
      <w:pPr>
        <w:rPr>
          <w:sz w:val="24"/>
          <w:szCs w:val="24"/>
        </w:rPr>
      </w:pPr>
      <w:r w:rsidRPr="007329D5">
        <w:rPr>
          <w:sz w:val="24"/>
          <w:szCs w:val="24"/>
        </w:rPr>
        <w:t xml:space="preserve">На заседании конкурсной комиссии по вскрытию конвертов с заявками на участие в конкурсе присутствовали: </w:t>
      </w:r>
    </w:p>
    <w:p w:rsidR="002B543F" w:rsidRPr="007329D5" w:rsidRDefault="002B543F" w:rsidP="002B543F">
      <w:pPr>
        <w:rPr>
          <w:b/>
          <w:bCs/>
          <w:sz w:val="24"/>
          <w:szCs w:val="24"/>
        </w:rPr>
      </w:pPr>
      <w:r w:rsidRPr="007329D5">
        <w:rPr>
          <w:b/>
          <w:bCs/>
          <w:sz w:val="24"/>
          <w:szCs w:val="24"/>
        </w:rPr>
        <w:t xml:space="preserve">Председатель комиссии:   </w:t>
      </w:r>
    </w:p>
    <w:p w:rsidR="002B543F" w:rsidRPr="007329D5" w:rsidRDefault="00DC383E" w:rsidP="002B543F">
      <w:pPr>
        <w:rPr>
          <w:bCs/>
          <w:sz w:val="24"/>
          <w:szCs w:val="24"/>
        </w:rPr>
      </w:pPr>
      <w:r w:rsidRPr="007329D5">
        <w:rPr>
          <w:bCs/>
          <w:sz w:val="24"/>
          <w:szCs w:val="24"/>
        </w:rPr>
        <w:t>Ефимович Н.А.</w:t>
      </w:r>
      <w:r w:rsidR="002B543F" w:rsidRPr="007329D5">
        <w:rPr>
          <w:b/>
          <w:bCs/>
          <w:sz w:val="24"/>
          <w:szCs w:val="24"/>
        </w:rPr>
        <w:t xml:space="preserve"> </w:t>
      </w:r>
    </w:p>
    <w:p w:rsidR="002B543F" w:rsidRPr="007329D5" w:rsidRDefault="002B543F" w:rsidP="002B543F">
      <w:pPr>
        <w:rPr>
          <w:b/>
          <w:bCs/>
          <w:sz w:val="24"/>
          <w:szCs w:val="24"/>
        </w:rPr>
      </w:pPr>
      <w:r w:rsidRPr="007329D5">
        <w:rPr>
          <w:b/>
          <w:bCs/>
          <w:sz w:val="24"/>
          <w:szCs w:val="24"/>
        </w:rPr>
        <w:t>Члены комиссии:</w:t>
      </w:r>
    </w:p>
    <w:p w:rsidR="002B543F" w:rsidRPr="007329D5" w:rsidRDefault="002B543F" w:rsidP="002B543F">
      <w:pPr>
        <w:pStyle w:val="a7"/>
        <w:ind w:left="0"/>
        <w:rPr>
          <w:b/>
          <w:bCs/>
          <w:sz w:val="24"/>
          <w:szCs w:val="24"/>
        </w:rPr>
      </w:pPr>
      <w:r w:rsidRPr="007329D5">
        <w:rPr>
          <w:bCs/>
          <w:sz w:val="24"/>
          <w:szCs w:val="24"/>
        </w:rPr>
        <w:t>Ковалева Л.Г.</w:t>
      </w:r>
    </w:p>
    <w:p w:rsidR="002B543F" w:rsidRPr="007329D5" w:rsidRDefault="002B543F" w:rsidP="002B543F">
      <w:pPr>
        <w:rPr>
          <w:bCs/>
          <w:sz w:val="24"/>
          <w:szCs w:val="24"/>
        </w:rPr>
      </w:pPr>
      <w:r w:rsidRPr="007329D5">
        <w:rPr>
          <w:bCs/>
          <w:sz w:val="24"/>
          <w:szCs w:val="24"/>
        </w:rPr>
        <w:t>Игошина И.В.</w:t>
      </w:r>
    </w:p>
    <w:p w:rsidR="002B543F" w:rsidRPr="007329D5" w:rsidRDefault="002B543F" w:rsidP="002B543F">
      <w:pPr>
        <w:rPr>
          <w:bCs/>
          <w:sz w:val="24"/>
          <w:szCs w:val="24"/>
        </w:rPr>
      </w:pPr>
      <w:proofErr w:type="spellStart"/>
      <w:r w:rsidRPr="007329D5">
        <w:rPr>
          <w:sz w:val="24"/>
          <w:szCs w:val="24"/>
        </w:rPr>
        <w:t>Печникова</w:t>
      </w:r>
      <w:proofErr w:type="spellEnd"/>
      <w:r w:rsidRPr="007329D5">
        <w:rPr>
          <w:sz w:val="24"/>
          <w:szCs w:val="24"/>
        </w:rPr>
        <w:t xml:space="preserve"> И.В</w:t>
      </w:r>
      <w:r w:rsidRPr="007329D5">
        <w:rPr>
          <w:b/>
          <w:bCs/>
          <w:sz w:val="24"/>
          <w:szCs w:val="24"/>
        </w:rPr>
        <w:t>.</w:t>
      </w:r>
    </w:p>
    <w:p w:rsidR="002B543F" w:rsidRPr="007329D5" w:rsidRDefault="002B543F" w:rsidP="002B543F">
      <w:pPr>
        <w:rPr>
          <w:bCs/>
          <w:sz w:val="24"/>
          <w:szCs w:val="24"/>
        </w:rPr>
      </w:pPr>
      <w:r w:rsidRPr="007329D5">
        <w:rPr>
          <w:bCs/>
          <w:sz w:val="24"/>
          <w:szCs w:val="24"/>
        </w:rPr>
        <w:t>Шеина И.Ю.</w:t>
      </w:r>
    </w:p>
    <w:p w:rsidR="00DC383E" w:rsidRPr="007329D5" w:rsidRDefault="00DC383E" w:rsidP="002B543F">
      <w:pPr>
        <w:rPr>
          <w:bCs/>
          <w:sz w:val="24"/>
          <w:szCs w:val="24"/>
        </w:rPr>
      </w:pPr>
    </w:p>
    <w:p w:rsidR="00DC383E" w:rsidRPr="007329D5" w:rsidRDefault="00DC383E" w:rsidP="002B543F">
      <w:pPr>
        <w:rPr>
          <w:bCs/>
          <w:sz w:val="24"/>
          <w:szCs w:val="24"/>
        </w:rPr>
      </w:pPr>
      <w:r w:rsidRPr="007329D5">
        <w:rPr>
          <w:bCs/>
          <w:sz w:val="24"/>
          <w:szCs w:val="24"/>
        </w:rPr>
        <w:t>Матвеев в отпуске.</w:t>
      </w:r>
    </w:p>
    <w:p w:rsidR="00DC383E" w:rsidRPr="007329D5" w:rsidRDefault="00DC383E" w:rsidP="002B543F">
      <w:pPr>
        <w:rPr>
          <w:bCs/>
          <w:sz w:val="24"/>
          <w:szCs w:val="24"/>
        </w:rPr>
      </w:pPr>
    </w:p>
    <w:p w:rsidR="002B543F" w:rsidRPr="007329D5" w:rsidRDefault="002B543F" w:rsidP="002B543F">
      <w:pPr>
        <w:numPr>
          <w:ilvl w:val="0"/>
          <w:numId w:val="1"/>
        </w:numPr>
        <w:rPr>
          <w:bCs/>
          <w:sz w:val="24"/>
          <w:szCs w:val="24"/>
        </w:rPr>
      </w:pPr>
      <w:r w:rsidRPr="007329D5">
        <w:rPr>
          <w:sz w:val="24"/>
          <w:szCs w:val="24"/>
        </w:rPr>
        <w:t xml:space="preserve">Процедура вскрытия конвертов с заявками на участие в конкурсе имела место 06 августа 2019  года по адресу г. Москва, Старый </w:t>
      </w:r>
      <w:proofErr w:type="spellStart"/>
      <w:r w:rsidRPr="007329D5">
        <w:rPr>
          <w:sz w:val="24"/>
          <w:szCs w:val="24"/>
        </w:rPr>
        <w:t>Петровско</w:t>
      </w:r>
      <w:proofErr w:type="spellEnd"/>
      <w:r w:rsidRPr="007329D5">
        <w:rPr>
          <w:sz w:val="24"/>
          <w:szCs w:val="24"/>
        </w:rPr>
        <w:t xml:space="preserve"> – Разумовский проезд, дом 1/23, стр.1, оф. 510. Начало — 14 часов 00 минут (вр</w:t>
      </w:r>
      <w:r w:rsidRPr="007329D5">
        <w:rPr>
          <w:sz w:val="24"/>
          <w:szCs w:val="24"/>
        </w:rPr>
        <w:t>е</w:t>
      </w:r>
      <w:r w:rsidRPr="007329D5">
        <w:rPr>
          <w:sz w:val="24"/>
          <w:szCs w:val="24"/>
        </w:rPr>
        <w:t>мя московское). Окончание – 14 часов 30 минут (время московское).</w:t>
      </w:r>
    </w:p>
    <w:p w:rsidR="00DC383E" w:rsidRPr="007329D5" w:rsidRDefault="00DC383E" w:rsidP="00DC383E">
      <w:pPr>
        <w:pStyle w:val="a7"/>
        <w:numPr>
          <w:ilvl w:val="0"/>
          <w:numId w:val="1"/>
        </w:numPr>
        <w:suppressAutoHyphens/>
        <w:spacing w:before="120" w:after="120"/>
        <w:contextualSpacing/>
        <w:jc w:val="both"/>
        <w:rPr>
          <w:sz w:val="24"/>
          <w:szCs w:val="24"/>
        </w:rPr>
      </w:pPr>
      <w:r w:rsidRPr="007329D5">
        <w:rPr>
          <w:sz w:val="24"/>
          <w:szCs w:val="24"/>
        </w:rPr>
        <w:t>Процедура рассмотрения заявок на участие в конкурсе проводилась комиссией 1</w:t>
      </w:r>
      <w:r w:rsidR="008A7176">
        <w:rPr>
          <w:sz w:val="24"/>
          <w:szCs w:val="24"/>
        </w:rPr>
        <w:t>7 августа</w:t>
      </w:r>
      <w:r w:rsidRPr="007329D5">
        <w:rPr>
          <w:sz w:val="24"/>
          <w:szCs w:val="24"/>
        </w:rPr>
        <w:t xml:space="preserve"> 2019 года по адресу: </w:t>
      </w:r>
      <w:r w:rsidRPr="007329D5">
        <w:rPr>
          <w:color w:val="000000"/>
          <w:sz w:val="24"/>
          <w:szCs w:val="24"/>
        </w:rPr>
        <w:t>127287, г. Москва, Старый Петровско-Разумовский проезд, дом 1/23, стр. 1, офис 510</w:t>
      </w:r>
      <w:r w:rsidRPr="007329D5">
        <w:rPr>
          <w:sz w:val="24"/>
          <w:szCs w:val="24"/>
        </w:rPr>
        <w:t>. Начало — 1</w:t>
      </w:r>
      <w:r w:rsidR="008A7176">
        <w:rPr>
          <w:sz w:val="24"/>
          <w:szCs w:val="24"/>
        </w:rPr>
        <w:t>4</w:t>
      </w:r>
      <w:r w:rsidRPr="007329D5">
        <w:rPr>
          <w:sz w:val="24"/>
          <w:szCs w:val="24"/>
        </w:rPr>
        <w:t xml:space="preserve"> часов 15 минут (время московское). Окончание – 1</w:t>
      </w:r>
      <w:r w:rsidR="008A7176">
        <w:rPr>
          <w:sz w:val="24"/>
          <w:szCs w:val="24"/>
        </w:rPr>
        <w:t>4</w:t>
      </w:r>
      <w:r w:rsidRPr="007329D5">
        <w:rPr>
          <w:sz w:val="24"/>
          <w:szCs w:val="24"/>
        </w:rPr>
        <w:t xml:space="preserve"> часов </w:t>
      </w:r>
      <w:r w:rsidR="008A7176">
        <w:rPr>
          <w:sz w:val="24"/>
          <w:szCs w:val="24"/>
        </w:rPr>
        <w:t>4</w:t>
      </w:r>
      <w:bookmarkStart w:id="0" w:name="_GoBack"/>
      <w:bookmarkEnd w:id="0"/>
      <w:r w:rsidRPr="007329D5">
        <w:rPr>
          <w:sz w:val="24"/>
          <w:szCs w:val="24"/>
        </w:rPr>
        <w:t>0 минут (время московское).</w:t>
      </w:r>
    </w:p>
    <w:p w:rsidR="00DC383E" w:rsidRPr="007329D5" w:rsidRDefault="00DC383E" w:rsidP="00DC383E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7329D5">
        <w:rPr>
          <w:sz w:val="24"/>
          <w:szCs w:val="24"/>
        </w:rPr>
        <w:t xml:space="preserve">На процедуру рассмотрения были предоставлены заявки на право заключения договора </w:t>
      </w:r>
      <w:r w:rsidRPr="007329D5">
        <w:rPr>
          <w:color w:val="000000"/>
          <w:sz w:val="24"/>
          <w:szCs w:val="24"/>
        </w:rPr>
        <w:t>на выполнение работ</w:t>
      </w:r>
      <w:r w:rsidRPr="007329D5">
        <w:rPr>
          <w:color w:val="000000"/>
          <w:sz w:val="24"/>
          <w:szCs w:val="24"/>
        </w:rPr>
        <w:t xml:space="preserve"> следующих участников</w:t>
      </w:r>
      <w:r w:rsidRPr="007329D5">
        <w:rPr>
          <w:color w:val="000000"/>
          <w:sz w:val="24"/>
          <w:szCs w:val="24"/>
        </w:rPr>
        <w:t xml:space="preserve">: </w:t>
      </w:r>
    </w:p>
    <w:p w:rsidR="00EF63A0" w:rsidRPr="007329D5" w:rsidRDefault="00EF63A0" w:rsidP="00EF63A0">
      <w:pPr>
        <w:pStyle w:val="a5"/>
        <w:suppressAutoHyphens/>
        <w:ind w:left="720"/>
        <w:jc w:val="left"/>
        <w:rPr>
          <w:rFonts w:eastAsia="Calibri"/>
          <w:sz w:val="24"/>
          <w:szCs w:val="24"/>
        </w:rPr>
      </w:pPr>
      <w:r w:rsidRPr="007329D5">
        <w:rPr>
          <w:sz w:val="24"/>
          <w:szCs w:val="24"/>
        </w:rPr>
        <w:lastRenderedPageBreak/>
        <w:t xml:space="preserve">- </w:t>
      </w:r>
      <w:r w:rsidRPr="007329D5">
        <w:rPr>
          <w:rFonts w:eastAsia="Calibri"/>
          <w:sz w:val="24"/>
          <w:szCs w:val="24"/>
        </w:rPr>
        <w:t xml:space="preserve">ИП </w:t>
      </w:r>
      <w:proofErr w:type="spellStart"/>
      <w:r w:rsidRPr="007329D5">
        <w:rPr>
          <w:rFonts w:eastAsia="Calibri"/>
          <w:sz w:val="24"/>
          <w:szCs w:val="24"/>
        </w:rPr>
        <w:t>Мышалов</w:t>
      </w:r>
      <w:proofErr w:type="spellEnd"/>
      <w:r w:rsidRPr="007329D5">
        <w:rPr>
          <w:rFonts w:eastAsia="Calibri"/>
          <w:sz w:val="24"/>
          <w:szCs w:val="24"/>
        </w:rPr>
        <w:t xml:space="preserve"> Александр Александрович (220007, г. Минск, ул. Радищева, д. 3, кв. 117)</w:t>
      </w:r>
    </w:p>
    <w:p w:rsidR="00EF63A0" w:rsidRPr="007329D5" w:rsidRDefault="00EF63A0" w:rsidP="00EF63A0">
      <w:pPr>
        <w:pStyle w:val="a5"/>
        <w:suppressAutoHyphens/>
        <w:ind w:left="720"/>
        <w:jc w:val="left"/>
        <w:rPr>
          <w:rFonts w:eastAsia="Calibri"/>
          <w:sz w:val="24"/>
          <w:szCs w:val="24"/>
        </w:rPr>
      </w:pPr>
      <w:r w:rsidRPr="007329D5">
        <w:rPr>
          <w:sz w:val="24"/>
          <w:szCs w:val="24"/>
        </w:rPr>
        <w:t xml:space="preserve">- </w:t>
      </w:r>
      <w:r w:rsidRPr="007329D5">
        <w:rPr>
          <w:rFonts w:eastAsia="Calibri"/>
          <w:sz w:val="24"/>
          <w:szCs w:val="24"/>
        </w:rPr>
        <w:t xml:space="preserve">ООО «ГПЦ </w:t>
      </w:r>
      <w:proofErr w:type="spellStart"/>
      <w:r w:rsidRPr="007329D5">
        <w:rPr>
          <w:rFonts w:eastAsia="Calibri"/>
          <w:sz w:val="24"/>
          <w:szCs w:val="24"/>
        </w:rPr>
        <w:t>Продакшн</w:t>
      </w:r>
      <w:proofErr w:type="spellEnd"/>
      <w:r w:rsidRPr="007329D5">
        <w:rPr>
          <w:rFonts w:eastAsia="Calibri"/>
          <w:sz w:val="24"/>
          <w:szCs w:val="24"/>
        </w:rPr>
        <w:t xml:space="preserve">» (117587, г. Москва, Варшавское шоссе, д. 125, стр. 1, помещение </w:t>
      </w:r>
      <w:r w:rsidRPr="007329D5">
        <w:rPr>
          <w:rFonts w:eastAsia="Calibri"/>
          <w:sz w:val="24"/>
          <w:szCs w:val="24"/>
          <w:lang w:val="en-US"/>
        </w:rPr>
        <w:t>XIV</w:t>
      </w:r>
      <w:r w:rsidRPr="007329D5">
        <w:rPr>
          <w:rFonts w:eastAsia="Calibri"/>
          <w:sz w:val="24"/>
          <w:szCs w:val="24"/>
        </w:rPr>
        <w:t>, часть комнаты №19)</w:t>
      </w:r>
    </w:p>
    <w:p w:rsidR="00F0601A" w:rsidRPr="007329D5" w:rsidRDefault="00EF63A0" w:rsidP="00F0601A">
      <w:pPr>
        <w:pStyle w:val="a5"/>
        <w:suppressAutoHyphens/>
        <w:ind w:left="720"/>
        <w:jc w:val="left"/>
        <w:rPr>
          <w:rFonts w:eastAsia="Calibri"/>
          <w:sz w:val="24"/>
          <w:szCs w:val="24"/>
        </w:rPr>
      </w:pPr>
      <w:r w:rsidRPr="007329D5">
        <w:rPr>
          <w:sz w:val="24"/>
          <w:szCs w:val="24"/>
        </w:rPr>
        <w:t xml:space="preserve">- </w:t>
      </w:r>
      <w:r w:rsidRPr="007329D5">
        <w:rPr>
          <w:rFonts w:eastAsia="Calibri"/>
          <w:sz w:val="24"/>
          <w:szCs w:val="24"/>
        </w:rPr>
        <w:t xml:space="preserve">ООО «Первая </w:t>
      </w:r>
      <w:proofErr w:type="spellStart"/>
      <w:r w:rsidRPr="007329D5">
        <w:rPr>
          <w:rFonts w:eastAsia="Calibri"/>
          <w:sz w:val="24"/>
          <w:szCs w:val="24"/>
        </w:rPr>
        <w:t>КиноВидеоКомпания</w:t>
      </w:r>
      <w:proofErr w:type="spellEnd"/>
      <w:r w:rsidRPr="007329D5">
        <w:rPr>
          <w:rFonts w:eastAsia="Calibri"/>
          <w:sz w:val="24"/>
          <w:szCs w:val="24"/>
        </w:rPr>
        <w:t>» (220007, г. Минск, ул. Володько, 6/1, комн. 12)</w:t>
      </w:r>
    </w:p>
    <w:p w:rsidR="00F0601A" w:rsidRPr="007329D5" w:rsidRDefault="00F0601A" w:rsidP="00F0601A">
      <w:pPr>
        <w:pStyle w:val="a5"/>
        <w:suppressAutoHyphens/>
        <w:ind w:left="720"/>
        <w:jc w:val="left"/>
        <w:rPr>
          <w:sz w:val="24"/>
          <w:szCs w:val="24"/>
        </w:rPr>
      </w:pPr>
    </w:p>
    <w:p w:rsidR="00B51FEB" w:rsidRPr="007329D5" w:rsidRDefault="00F0601A" w:rsidP="00B51FEB">
      <w:pPr>
        <w:spacing w:line="216" w:lineRule="auto"/>
        <w:ind w:firstLine="709"/>
        <w:jc w:val="both"/>
        <w:rPr>
          <w:sz w:val="24"/>
          <w:szCs w:val="24"/>
        </w:rPr>
      </w:pPr>
      <w:r w:rsidRPr="007329D5">
        <w:rPr>
          <w:sz w:val="24"/>
          <w:szCs w:val="24"/>
        </w:rPr>
        <w:t>Конкурсная заявка участника</w:t>
      </w:r>
      <w:r w:rsidRPr="007329D5">
        <w:rPr>
          <w:sz w:val="24"/>
          <w:szCs w:val="24"/>
        </w:rPr>
        <w:t xml:space="preserve"> </w:t>
      </w:r>
      <w:r w:rsidRPr="007329D5">
        <w:rPr>
          <w:rFonts w:eastAsia="Calibri"/>
          <w:sz w:val="24"/>
          <w:szCs w:val="24"/>
        </w:rPr>
        <w:t>ООО ТЕЛЕКОМПАНИЯ «</w:t>
      </w:r>
      <w:proofErr w:type="spellStart"/>
      <w:r w:rsidRPr="007329D5">
        <w:rPr>
          <w:rFonts w:eastAsia="Calibri"/>
          <w:sz w:val="24"/>
          <w:szCs w:val="24"/>
        </w:rPr>
        <w:t>ВоенТВ</w:t>
      </w:r>
      <w:proofErr w:type="spellEnd"/>
      <w:r w:rsidRPr="007329D5">
        <w:rPr>
          <w:rFonts w:eastAsia="Calibri"/>
          <w:sz w:val="24"/>
          <w:szCs w:val="24"/>
        </w:rPr>
        <w:t xml:space="preserve">» (143402, Московская область, г. </w:t>
      </w:r>
      <w:proofErr w:type="spellStart"/>
      <w:r w:rsidRPr="007329D5">
        <w:rPr>
          <w:rFonts w:eastAsia="Calibri"/>
          <w:sz w:val="24"/>
          <w:szCs w:val="24"/>
        </w:rPr>
        <w:t>Красногорс</w:t>
      </w:r>
      <w:proofErr w:type="spellEnd"/>
      <w:r w:rsidRPr="007329D5">
        <w:rPr>
          <w:rFonts w:eastAsia="Calibri"/>
          <w:sz w:val="24"/>
          <w:szCs w:val="24"/>
        </w:rPr>
        <w:t>, ул. Пионерская, д. 17, корп. 1, оф. 28)</w:t>
      </w:r>
      <w:r w:rsidRPr="007329D5">
        <w:rPr>
          <w:rFonts w:eastAsia="Calibri"/>
          <w:sz w:val="24"/>
          <w:szCs w:val="24"/>
        </w:rPr>
        <w:t xml:space="preserve"> была отклонена от конкурса по причине не предоставления полного пакета обязательных документов перечень которых указан в разделе </w:t>
      </w:r>
      <w:r w:rsidRPr="007329D5">
        <w:rPr>
          <w:rFonts w:eastAsia="Calibri"/>
          <w:sz w:val="24"/>
          <w:szCs w:val="24"/>
          <w:lang w:val="en-US"/>
        </w:rPr>
        <w:t>II</w:t>
      </w:r>
      <w:r w:rsidRPr="007329D5">
        <w:rPr>
          <w:rFonts w:eastAsia="Calibri"/>
          <w:sz w:val="24"/>
          <w:szCs w:val="24"/>
        </w:rPr>
        <w:t xml:space="preserve">. </w:t>
      </w:r>
      <w:r w:rsidRPr="007329D5">
        <w:rPr>
          <w:b/>
          <w:sz w:val="24"/>
          <w:szCs w:val="24"/>
        </w:rPr>
        <w:t>Инструкция участникам конкурса</w:t>
      </w:r>
      <w:r w:rsidRPr="007329D5">
        <w:rPr>
          <w:b/>
          <w:sz w:val="24"/>
          <w:szCs w:val="24"/>
        </w:rPr>
        <w:t>, 9 пункт</w:t>
      </w:r>
      <w:r w:rsidRPr="007329D5">
        <w:rPr>
          <w:rFonts w:eastAsia="Calibri"/>
          <w:sz w:val="24"/>
          <w:szCs w:val="24"/>
        </w:rPr>
        <w:t xml:space="preserve">  конкурсной документации</w:t>
      </w:r>
      <w:r w:rsidR="00B51FEB" w:rsidRPr="007329D5">
        <w:rPr>
          <w:rFonts w:eastAsia="Calibri"/>
          <w:sz w:val="24"/>
          <w:szCs w:val="24"/>
        </w:rPr>
        <w:t xml:space="preserve">: </w:t>
      </w:r>
      <w:r w:rsidR="00B51FEB" w:rsidRPr="007329D5">
        <w:rPr>
          <w:sz w:val="24"/>
          <w:szCs w:val="24"/>
        </w:rPr>
        <w:t>з) бухгалтерский баланс и отчет о финансовых результатах за два предыдущих года с отметкой налоговой инспекции и за последний отчетный период (квартал, полугодие, девять месяцев), заверенные печатью организации.</w:t>
      </w:r>
    </w:p>
    <w:p w:rsidR="00DC383E" w:rsidRPr="007329D5" w:rsidRDefault="00DC383E" w:rsidP="00EF63A0">
      <w:pPr>
        <w:pStyle w:val="a5"/>
        <w:suppressAutoHyphens/>
        <w:ind w:left="0"/>
        <w:jc w:val="left"/>
        <w:rPr>
          <w:sz w:val="24"/>
          <w:szCs w:val="24"/>
        </w:rPr>
      </w:pPr>
    </w:p>
    <w:p w:rsidR="00DC383E" w:rsidRPr="007329D5" w:rsidRDefault="00DC383E" w:rsidP="00DC383E">
      <w:pPr>
        <w:ind w:left="360"/>
        <w:jc w:val="both"/>
        <w:rPr>
          <w:sz w:val="24"/>
          <w:szCs w:val="24"/>
        </w:rPr>
      </w:pPr>
      <w:r w:rsidRPr="007329D5">
        <w:rPr>
          <w:sz w:val="24"/>
          <w:szCs w:val="24"/>
        </w:rPr>
        <w:t>8. Комиссия оценила и сопоставила заявки на участие в конкурсе в соответствии с критериями и порядком, указанными в Конкурсной документации:</w:t>
      </w:r>
    </w:p>
    <w:p w:rsidR="00EF63A0" w:rsidRPr="007329D5" w:rsidRDefault="00EF63A0" w:rsidP="00DC383E">
      <w:pPr>
        <w:ind w:left="360"/>
        <w:jc w:val="both"/>
        <w:rPr>
          <w:sz w:val="24"/>
          <w:szCs w:val="24"/>
        </w:rPr>
      </w:pP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b/>
          <w:bCs/>
          <w:color w:val="000000"/>
          <w:sz w:val="24"/>
          <w:szCs w:val="24"/>
        </w:rPr>
        <w:t>1. Предлагаемая цена Договора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b/>
          <w:bCs/>
          <w:color w:val="000000"/>
          <w:sz w:val="24"/>
          <w:szCs w:val="24"/>
        </w:rPr>
        <w:t>Значимость критерия 15 баллов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</w:p>
    <w:p w:rsidR="00EF63A0" w:rsidRPr="007329D5" w:rsidRDefault="00EF63A0" w:rsidP="00EF63A0">
      <w:pPr>
        <w:spacing w:after="12"/>
        <w:jc w:val="both"/>
        <w:rPr>
          <w:color w:val="000000"/>
          <w:sz w:val="24"/>
          <w:szCs w:val="24"/>
        </w:rPr>
      </w:pPr>
      <w:r w:rsidRPr="007329D5">
        <w:rPr>
          <w:color w:val="000000"/>
          <w:sz w:val="24"/>
          <w:szCs w:val="24"/>
        </w:rPr>
        <w:t xml:space="preserve">Рейтинг, присуждаемый i-ой заявке по данному критерию, определяется по формуле: </w:t>
      </w:r>
    </w:p>
    <w:p w:rsidR="00EF63A0" w:rsidRPr="007329D5" w:rsidRDefault="00EF63A0" w:rsidP="00EF63A0">
      <w:pPr>
        <w:spacing w:after="12"/>
        <w:jc w:val="both"/>
        <w:rPr>
          <w:sz w:val="24"/>
          <w:szCs w:val="24"/>
        </w:rPr>
      </w:pPr>
    </w:p>
    <w:p w:rsidR="00EF63A0" w:rsidRPr="007329D5" w:rsidRDefault="00EF63A0" w:rsidP="00EF63A0">
      <w:pPr>
        <w:spacing w:after="12"/>
        <w:jc w:val="center"/>
        <w:rPr>
          <w:sz w:val="24"/>
          <w:szCs w:val="24"/>
        </w:rPr>
      </w:pPr>
      <w:proofErr w:type="spellStart"/>
      <w:r w:rsidRPr="007329D5">
        <w:rPr>
          <w:b/>
          <w:bCs/>
          <w:color w:val="000000"/>
          <w:sz w:val="24"/>
          <w:szCs w:val="24"/>
        </w:rPr>
        <w:t>Rc</w:t>
      </w:r>
      <w:r w:rsidRPr="007329D5">
        <w:rPr>
          <w:b/>
          <w:bCs/>
          <w:color w:val="000000"/>
          <w:sz w:val="24"/>
          <w:szCs w:val="24"/>
          <w:vertAlign w:val="subscript"/>
        </w:rPr>
        <w:t>i</w:t>
      </w:r>
      <w:proofErr w:type="spellEnd"/>
      <w:r w:rsidRPr="007329D5">
        <w:rPr>
          <w:b/>
          <w:bCs/>
          <w:color w:val="000000"/>
          <w:sz w:val="24"/>
          <w:szCs w:val="24"/>
        </w:rPr>
        <w:t xml:space="preserve"> = ((</w:t>
      </w:r>
      <w:proofErr w:type="spellStart"/>
      <w:r w:rsidRPr="007329D5">
        <w:rPr>
          <w:b/>
          <w:bCs/>
          <w:color w:val="000000"/>
          <w:sz w:val="24"/>
          <w:szCs w:val="24"/>
        </w:rPr>
        <w:t>C</w:t>
      </w:r>
      <w:r w:rsidRPr="007329D5">
        <w:rPr>
          <w:b/>
          <w:bCs/>
          <w:color w:val="000000"/>
          <w:sz w:val="24"/>
          <w:szCs w:val="24"/>
          <w:vertAlign w:val="subscript"/>
        </w:rPr>
        <w:t>max</w:t>
      </w:r>
      <w:proofErr w:type="spellEnd"/>
      <w:r w:rsidRPr="007329D5">
        <w:rPr>
          <w:b/>
          <w:bCs/>
          <w:color w:val="000000"/>
          <w:sz w:val="24"/>
          <w:szCs w:val="24"/>
        </w:rPr>
        <w:t xml:space="preserve"> – </w:t>
      </w:r>
      <w:proofErr w:type="spellStart"/>
      <w:r w:rsidRPr="007329D5">
        <w:rPr>
          <w:b/>
          <w:bCs/>
          <w:color w:val="000000"/>
          <w:sz w:val="24"/>
          <w:szCs w:val="24"/>
        </w:rPr>
        <w:t>C</w:t>
      </w:r>
      <w:r w:rsidRPr="007329D5">
        <w:rPr>
          <w:b/>
          <w:bCs/>
          <w:color w:val="000000"/>
          <w:sz w:val="24"/>
          <w:szCs w:val="24"/>
          <w:vertAlign w:val="subscript"/>
        </w:rPr>
        <w:t>i</w:t>
      </w:r>
      <w:proofErr w:type="spellEnd"/>
      <w:r w:rsidRPr="007329D5">
        <w:rPr>
          <w:b/>
          <w:bCs/>
          <w:color w:val="000000"/>
          <w:sz w:val="24"/>
          <w:szCs w:val="24"/>
        </w:rPr>
        <w:t xml:space="preserve">) / </w:t>
      </w:r>
      <w:proofErr w:type="spellStart"/>
      <w:r w:rsidRPr="007329D5">
        <w:rPr>
          <w:b/>
          <w:bCs/>
          <w:color w:val="000000"/>
          <w:sz w:val="24"/>
          <w:szCs w:val="24"/>
        </w:rPr>
        <w:t>C</w:t>
      </w:r>
      <w:r w:rsidRPr="007329D5">
        <w:rPr>
          <w:b/>
          <w:bCs/>
          <w:color w:val="000000"/>
          <w:sz w:val="24"/>
          <w:szCs w:val="24"/>
          <w:vertAlign w:val="subscript"/>
        </w:rPr>
        <w:t>max</w:t>
      </w:r>
      <w:proofErr w:type="spellEnd"/>
      <w:r w:rsidRPr="007329D5">
        <w:rPr>
          <w:b/>
          <w:bCs/>
          <w:color w:val="000000"/>
          <w:sz w:val="24"/>
          <w:szCs w:val="24"/>
        </w:rPr>
        <w:t>) * 15</w:t>
      </w:r>
      <w:r w:rsidRPr="007329D5">
        <w:rPr>
          <w:color w:val="000000"/>
          <w:sz w:val="24"/>
          <w:szCs w:val="24"/>
        </w:rPr>
        <w:t>, где: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</w:p>
    <w:p w:rsidR="00EF63A0" w:rsidRPr="007329D5" w:rsidRDefault="00EF63A0" w:rsidP="00EF63A0">
      <w:pPr>
        <w:spacing w:after="12"/>
        <w:jc w:val="both"/>
        <w:rPr>
          <w:sz w:val="24"/>
          <w:szCs w:val="24"/>
        </w:rPr>
      </w:pPr>
      <w:proofErr w:type="spellStart"/>
      <w:r w:rsidRPr="007329D5">
        <w:rPr>
          <w:b/>
          <w:bCs/>
          <w:color w:val="000000"/>
          <w:sz w:val="24"/>
          <w:szCs w:val="24"/>
        </w:rPr>
        <w:t>C</w:t>
      </w:r>
      <w:r w:rsidRPr="007329D5">
        <w:rPr>
          <w:b/>
          <w:bCs/>
          <w:color w:val="000000"/>
          <w:sz w:val="24"/>
          <w:szCs w:val="24"/>
          <w:vertAlign w:val="subscript"/>
        </w:rPr>
        <w:t>max</w:t>
      </w:r>
      <w:proofErr w:type="spellEnd"/>
      <w:r w:rsidRPr="007329D5">
        <w:rPr>
          <w:b/>
          <w:bCs/>
          <w:color w:val="000000"/>
          <w:sz w:val="24"/>
          <w:szCs w:val="24"/>
        </w:rPr>
        <w:t xml:space="preserve"> </w:t>
      </w:r>
      <w:r w:rsidRPr="007329D5">
        <w:rPr>
          <w:color w:val="000000"/>
          <w:sz w:val="24"/>
          <w:szCs w:val="24"/>
        </w:rPr>
        <w:t>– начальная (максимальная) цена Договора в соответствии с п.5 информационной карты конкурса;</w:t>
      </w:r>
    </w:p>
    <w:p w:rsidR="00EF63A0" w:rsidRPr="007329D5" w:rsidRDefault="00EF63A0" w:rsidP="00EF63A0">
      <w:pPr>
        <w:jc w:val="both"/>
        <w:rPr>
          <w:color w:val="000000"/>
          <w:sz w:val="24"/>
          <w:szCs w:val="24"/>
        </w:rPr>
      </w:pPr>
      <w:proofErr w:type="spellStart"/>
      <w:r w:rsidRPr="007329D5">
        <w:rPr>
          <w:b/>
          <w:bCs/>
          <w:color w:val="000000"/>
          <w:sz w:val="24"/>
          <w:szCs w:val="24"/>
        </w:rPr>
        <w:t>C</w:t>
      </w:r>
      <w:r w:rsidRPr="007329D5">
        <w:rPr>
          <w:b/>
          <w:bCs/>
          <w:color w:val="000000"/>
          <w:sz w:val="24"/>
          <w:szCs w:val="24"/>
          <w:vertAlign w:val="subscript"/>
        </w:rPr>
        <w:t>i</w:t>
      </w:r>
      <w:proofErr w:type="spellEnd"/>
      <w:r w:rsidRPr="007329D5">
        <w:rPr>
          <w:b/>
          <w:bCs/>
          <w:color w:val="000000"/>
          <w:sz w:val="24"/>
          <w:szCs w:val="24"/>
        </w:rPr>
        <w:t xml:space="preserve"> </w:t>
      </w:r>
      <w:r w:rsidRPr="007329D5">
        <w:rPr>
          <w:color w:val="000000"/>
          <w:sz w:val="24"/>
          <w:szCs w:val="24"/>
        </w:rPr>
        <w:t>– предложение i-</w:t>
      </w:r>
      <w:proofErr w:type="spellStart"/>
      <w:r w:rsidRPr="007329D5">
        <w:rPr>
          <w:color w:val="000000"/>
          <w:sz w:val="24"/>
          <w:szCs w:val="24"/>
        </w:rPr>
        <w:t>го</w:t>
      </w:r>
      <w:proofErr w:type="spellEnd"/>
      <w:r w:rsidRPr="007329D5">
        <w:rPr>
          <w:color w:val="000000"/>
          <w:sz w:val="24"/>
          <w:szCs w:val="24"/>
        </w:rPr>
        <w:t xml:space="preserve"> участника конкурса по цене Договора по i-ой Заявке.</w:t>
      </w:r>
    </w:p>
    <w:p w:rsidR="00EF63A0" w:rsidRPr="007329D5" w:rsidRDefault="00EF63A0" w:rsidP="00EF63A0">
      <w:pPr>
        <w:jc w:val="both"/>
        <w:rPr>
          <w:color w:val="000000"/>
          <w:sz w:val="24"/>
          <w:szCs w:val="24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946"/>
        <w:gridCol w:w="6095"/>
      </w:tblGrid>
      <w:tr w:rsidR="00E052BC" w:rsidRPr="007329D5" w:rsidTr="00E052BC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52BC" w:rsidRPr="007329D5" w:rsidTr="00E052BC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ИП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Мышалов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0,024</w:t>
            </w:r>
          </w:p>
        </w:tc>
      </w:tr>
      <w:tr w:rsidR="00E052BC" w:rsidRPr="007329D5" w:rsidTr="00E052BC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«ГПЦ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Продакшн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0,685</w:t>
            </w:r>
          </w:p>
        </w:tc>
      </w:tr>
      <w:tr w:rsidR="00E052BC" w:rsidRPr="007329D5" w:rsidTr="00E052BC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rFonts w:eastAsia="Calibri"/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«Первая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КиноВидеоКомпания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1,876</w:t>
            </w:r>
          </w:p>
        </w:tc>
      </w:tr>
    </w:tbl>
    <w:p w:rsidR="00EF63A0" w:rsidRPr="007329D5" w:rsidRDefault="00EF63A0" w:rsidP="00EF63A0">
      <w:pPr>
        <w:jc w:val="both"/>
        <w:rPr>
          <w:color w:val="000000"/>
          <w:sz w:val="24"/>
          <w:szCs w:val="24"/>
        </w:rPr>
      </w:pPr>
    </w:p>
    <w:p w:rsidR="00EF63A0" w:rsidRPr="007329D5" w:rsidRDefault="00EF63A0" w:rsidP="00EF63A0">
      <w:pPr>
        <w:jc w:val="both"/>
        <w:rPr>
          <w:color w:val="000000"/>
          <w:sz w:val="24"/>
          <w:szCs w:val="24"/>
        </w:rPr>
      </w:pPr>
    </w:p>
    <w:p w:rsidR="00EF63A0" w:rsidRPr="007329D5" w:rsidRDefault="00EF63A0" w:rsidP="00EF63A0">
      <w:pPr>
        <w:jc w:val="both"/>
        <w:rPr>
          <w:b/>
          <w:color w:val="000000"/>
          <w:sz w:val="24"/>
          <w:szCs w:val="24"/>
        </w:rPr>
      </w:pPr>
      <w:r w:rsidRPr="007329D5">
        <w:rPr>
          <w:b/>
          <w:color w:val="000000"/>
          <w:sz w:val="24"/>
          <w:szCs w:val="24"/>
        </w:rPr>
        <w:t>2. Оценка деятельности</w:t>
      </w:r>
    </w:p>
    <w:p w:rsidR="00EF63A0" w:rsidRPr="007329D5" w:rsidRDefault="00EF63A0" w:rsidP="00EF63A0">
      <w:pPr>
        <w:jc w:val="both"/>
        <w:rPr>
          <w:b/>
          <w:color w:val="000000"/>
          <w:sz w:val="24"/>
          <w:szCs w:val="24"/>
        </w:rPr>
      </w:pPr>
      <w:r w:rsidRPr="007329D5">
        <w:rPr>
          <w:b/>
          <w:color w:val="000000"/>
          <w:sz w:val="24"/>
          <w:szCs w:val="24"/>
        </w:rPr>
        <w:t xml:space="preserve">Значимость критерия 15 </w:t>
      </w:r>
      <w:r w:rsidRPr="007329D5">
        <w:rPr>
          <w:b/>
          <w:bCs/>
          <w:color w:val="000000"/>
          <w:sz w:val="24"/>
          <w:szCs w:val="24"/>
        </w:rPr>
        <w:t>баллов</w:t>
      </w:r>
    </w:p>
    <w:p w:rsidR="00EF63A0" w:rsidRPr="007329D5" w:rsidRDefault="00EF63A0" w:rsidP="00EF63A0">
      <w:pPr>
        <w:jc w:val="both"/>
        <w:rPr>
          <w:color w:val="000000"/>
          <w:sz w:val="24"/>
          <w:szCs w:val="24"/>
        </w:rPr>
      </w:pPr>
      <w:r w:rsidRPr="007329D5">
        <w:rPr>
          <w:color w:val="000000"/>
          <w:sz w:val="24"/>
          <w:szCs w:val="24"/>
        </w:rPr>
        <w:t>Юридическое лицо и/или одно из аффилированных с ним лиц, осуществляющее свою профессиональную и коммерческую деятельность в сфере производства и распространения СМИ более 15 лет:</w:t>
      </w:r>
    </w:p>
    <w:p w:rsidR="00EF63A0" w:rsidRPr="007329D5" w:rsidRDefault="00EF63A0" w:rsidP="00EF63A0">
      <w:pPr>
        <w:jc w:val="both"/>
        <w:rPr>
          <w:color w:val="000000"/>
          <w:sz w:val="24"/>
          <w:szCs w:val="24"/>
        </w:rPr>
      </w:pPr>
      <w:r w:rsidRPr="007329D5">
        <w:rPr>
          <w:color w:val="000000"/>
          <w:sz w:val="24"/>
          <w:szCs w:val="24"/>
        </w:rPr>
        <w:t>- осуществляющее свою профессиональную и коммерческую деятельность менее 3х лет – 0</w:t>
      </w:r>
    </w:p>
    <w:p w:rsidR="00EF63A0" w:rsidRPr="007329D5" w:rsidRDefault="00EF63A0" w:rsidP="00EF63A0">
      <w:pPr>
        <w:jc w:val="both"/>
        <w:rPr>
          <w:color w:val="000000"/>
          <w:sz w:val="24"/>
          <w:szCs w:val="24"/>
        </w:rPr>
      </w:pPr>
      <w:r w:rsidRPr="007329D5">
        <w:rPr>
          <w:color w:val="000000"/>
          <w:sz w:val="24"/>
          <w:szCs w:val="24"/>
        </w:rPr>
        <w:lastRenderedPageBreak/>
        <w:t xml:space="preserve">- осуществляющее свою профессиональную и коммерческую деятельность с 3 – 9 лет – 5 </w:t>
      </w:r>
    </w:p>
    <w:p w:rsidR="00EF63A0" w:rsidRPr="007329D5" w:rsidRDefault="00EF63A0" w:rsidP="00EF63A0">
      <w:pPr>
        <w:jc w:val="both"/>
        <w:rPr>
          <w:color w:val="000000"/>
          <w:sz w:val="24"/>
          <w:szCs w:val="24"/>
        </w:rPr>
      </w:pPr>
      <w:r w:rsidRPr="007329D5">
        <w:rPr>
          <w:color w:val="000000"/>
          <w:sz w:val="24"/>
          <w:szCs w:val="24"/>
        </w:rPr>
        <w:t>- осуществляющее свою профессиональную и коммерческую деятельность с 10 – 14 лет – 10</w:t>
      </w:r>
    </w:p>
    <w:p w:rsidR="00EF63A0" w:rsidRPr="007329D5" w:rsidRDefault="00EF63A0" w:rsidP="00EF63A0">
      <w:pPr>
        <w:jc w:val="both"/>
        <w:rPr>
          <w:color w:val="000000"/>
          <w:sz w:val="24"/>
          <w:szCs w:val="24"/>
        </w:rPr>
      </w:pPr>
      <w:r w:rsidRPr="007329D5">
        <w:rPr>
          <w:color w:val="000000"/>
          <w:sz w:val="24"/>
          <w:szCs w:val="24"/>
        </w:rPr>
        <w:t xml:space="preserve">- осуществляющее свою профессиональную и коммерческую деятельность 15 и более лет – 15 </w:t>
      </w:r>
    </w:p>
    <w:p w:rsidR="00EF63A0" w:rsidRPr="007329D5" w:rsidRDefault="00EF63A0" w:rsidP="00EF63A0">
      <w:pPr>
        <w:jc w:val="both"/>
        <w:rPr>
          <w:color w:val="000000"/>
          <w:sz w:val="24"/>
          <w:szCs w:val="24"/>
        </w:rPr>
      </w:pPr>
      <w:r w:rsidRPr="007329D5">
        <w:rPr>
          <w:color w:val="000000"/>
          <w:sz w:val="24"/>
          <w:szCs w:val="24"/>
        </w:rPr>
        <w:t>* Оценка деятельности подтверждается документом о выпуске СМИ.</w:t>
      </w:r>
    </w:p>
    <w:p w:rsidR="00E052BC" w:rsidRPr="007329D5" w:rsidRDefault="00E052BC" w:rsidP="00EF63A0">
      <w:pPr>
        <w:jc w:val="both"/>
        <w:rPr>
          <w:color w:val="000000"/>
          <w:sz w:val="24"/>
          <w:szCs w:val="24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946"/>
        <w:gridCol w:w="6095"/>
      </w:tblGrid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ИП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Мышалов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5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«ГПЦ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Продакшн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0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rFonts w:eastAsia="Calibri"/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«Первая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КиноВидеоКомпания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5</w:t>
            </w:r>
          </w:p>
        </w:tc>
      </w:tr>
    </w:tbl>
    <w:p w:rsidR="00EF63A0" w:rsidRPr="007329D5" w:rsidRDefault="00EF63A0" w:rsidP="00EF63A0">
      <w:pPr>
        <w:jc w:val="both"/>
        <w:rPr>
          <w:color w:val="000000"/>
          <w:sz w:val="24"/>
          <w:szCs w:val="24"/>
        </w:rPr>
      </w:pPr>
    </w:p>
    <w:p w:rsidR="00EF63A0" w:rsidRPr="007329D5" w:rsidRDefault="00EF63A0" w:rsidP="00EF63A0">
      <w:pPr>
        <w:jc w:val="both"/>
        <w:rPr>
          <w:color w:val="000000"/>
          <w:sz w:val="24"/>
          <w:szCs w:val="24"/>
        </w:rPr>
      </w:pPr>
      <w:r w:rsidRPr="007329D5">
        <w:rPr>
          <w:b/>
          <w:sz w:val="24"/>
          <w:szCs w:val="24"/>
        </w:rPr>
        <w:t>3. Уставной капитал</w:t>
      </w:r>
    </w:p>
    <w:p w:rsidR="00EF63A0" w:rsidRPr="007329D5" w:rsidRDefault="00EF63A0" w:rsidP="00EF63A0">
      <w:pPr>
        <w:jc w:val="both"/>
        <w:rPr>
          <w:b/>
          <w:bCs/>
          <w:sz w:val="24"/>
          <w:szCs w:val="24"/>
        </w:rPr>
      </w:pPr>
      <w:r w:rsidRPr="007329D5">
        <w:rPr>
          <w:b/>
          <w:bCs/>
          <w:sz w:val="24"/>
          <w:szCs w:val="24"/>
        </w:rPr>
        <w:t>Значимость критерия 10 баллов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bCs/>
          <w:sz w:val="24"/>
          <w:szCs w:val="24"/>
        </w:rPr>
        <w:t xml:space="preserve">Рейтинг, </w:t>
      </w:r>
      <w:r w:rsidRPr="007329D5">
        <w:rPr>
          <w:sz w:val="24"/>
          <w:szCs w:val="24"/>
        </w:rPr>
        <w:t xml:space="preserve">присуждаемый i-ой заявке, уставного капитала юридического лица и/или аффилированных с ним лиц, определяется по формуле: </w:t>
      </w:r>
    </w:p>
    <w:p w:rsidR="00EF63A0" w:rsidRPr="007329D5" w:rsidRDefault="00EF63A0" w:rsidP="00EF63A0">
      <w:pPr>
        <w:spacing w:after="12"/>
        <w:jc w:val="both"/>
        <w:rPr>
          <w:sz w:val="24"/>
          <w:szCs w:val="24"/>
        </w:rPr>
      </w:pPr>
    </w:p>
    <w:p w:rsidR="00EF63A0" w:rsidRPr="007329D5" w:rsidRDefault="00EF63A0" w:rsidP="00EF63A0">
      <w:pPr>
        <w:spacing w:after="12"/>
        <w:jc w:val="center"/>
        <w:rPr>
          <w:sz w:val="24"/>
          <w:szCs w:val="24"/>
          <w:lang w:val="en-US"/>
        </w:rPr>
      </w:pPr>
      <w:proofErr w:type="spellStart"/>
      <w:r w:rsidRPr="007329D5">
        <w:rPr>
          <w:bCs/>
          <w:sz w:val="24"/>
          <w:szCs w:val="24"/>
          <w:lang w:val="en-US"/>
        </w:rPr>
        <w:t>Rc</w:t>
      </w:r>
      <w:r w:rsidRPr="007329D5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7329D5">
        <w:rPr>
          <w:bCs/>
          <w:sz w:val="24"/>
          <w:szCs w:val="24"/>
          <w:lang w:val="en-US"/>
        </w:rPr>
        <w:t xml:space="preserve"> = ((</w:t>
      </w:r>
      <w:proofErr w:type="spellStart"/>
      <w:r w:rsidRPr="007329D5">
        <w:rPr>
          <w:bCs/>
          <w:sz w:val="24"/>
          <w:szCs w:val="24"/>
          <w:lang w:val="en-US"/>
        </w:rPr>
        <w:t>K</w:t>
      </w:r>
      <w:r w:rsidRPr="007329D5">
        <w:rPr>
          <w:bCs/>
          <w:sz w:val="24"/>
          <w:szCs w:val="24"/>
          <w:vertAlign w:val="subscript"/>
          <w:lang w:val="en-US"/>
        </w:rPr>
        <w:t>max</w:t>
      </w:r>
      <w:proofErr w:type="spellEnd"/>
      <w:r w:rsidRPr="007329D5">
        <w:rPr>
          <w:bCs/>
          <w:sz w:val="24"/>
          <w:szCs w:val="24"/>
          <w:lang w:val="en-US"/>
        </w:rPr>
        <w:t xml:space="preserve"> – K</w:t>
      </w:r>
      <w:r w:rsidRPr="007329D5">
        <w:rPr>
          <w:bCs/>
          <w:sz w:val="24"/>
          <w:szCs w:val="24"/>
          <w:vertAlign w:val="subscript"/>
          <w:lang w:val="en-US"/>
        </w:rPr>
        <w:t>i</w:t>
      </w:r>
      <w:r w:rsidRPr="007329D5">
        <w:rPr>
          <w:bCs/>
          <w:sz w:val="24"/>
          <w:szCs w:val="24"/>
          <w:lang w:val="en-US"/>
        </w:rPr>
        <w:t xml:space="preserve">) / </w:t>
      </w:r>
      <w:proofErr w:type="spellStart"/>
      <w:r w:rsidRPr="007329D5">
        <w:rPr>
          <w:bCs/>
          <w:sz w:val="24"/>
          <w:szCs w:val="24"/>
          <w:lang w:val="en-US"/>
        </w:rPr>
        <w:t>K</w:t>
      </w:r>
      <w:r w:rsidRPr="007329D5">
        <w:rPr>
          <w:bCs/>
          <w:sz w:val="24"/>
          <w:szCs w:val="24"/>
          <w:vertAlign w:val="subscript"/>
          <w:lang w:val="en-US"/>
        </w:rPr>
        <w:t>max</w:t>
      </w:r>
      <w:proofErr w:type="spellEnd"/>
      <w:r w:rsidRPr="007329D5">
        <w:rPr>
          <w:bCs/>
          <w:sz w:val="24"/>
          <w:szCs w:val="24"/>
          <w:lang w:val="en-US"/>
        </w:rPr>
        <w:t>) * 10</w:t>
      </w:r>
      <w:r w:rsidRPr="007329D5">
        <w:rPr>
          <w:sz w:val="24"/>
          <w:szCs w:val="24"/>
          <w:lang w:val="en-US"/>
        </w:rPr>
        <w:t xml:space="preserve">, </w:t>
      </w:r>
      <w:r w:rsidRPr="007329D5">
        <w:rPr>
          <w:sz w:val="24"/>
          <w:szCs w:val="24"/>
        </w:rPr>
        <w:t>где</w:t>
      </w:r>
      <w:r w:rsidRPr="007329D5">
        <w:rPr>
          <w:sz w:val="24"/>
          <w:szCs w:val="24"/>
          <w:lang w:val="en-US"/>
        </w:rPr>
        <w:t>:</w:t>
      </w:r>
    </w:p>
    <w:p w:rsidR="00EF63A0" w:rsidRPr="007329D5" w:rsidRDefault="00EF63A0" w:rsidP="00EF63A0">
      <w:pPr>
        <w:jc w:val="both"/>
        <w:rPr>
          <w:sz w:val="24"/>
          <w:szCs w:val="24"/>
          <w:lang w:val="en-US"/>
        </w:rPr>
      </w:pPr>
    </w:p>
    <w:p w:rsidR="00EF63A0" w:rsidRPr="007329D5" w:rsidRDefault="00EF63A0" w:rsidP="00EF63A0">
      <w:pPr>
        <w:spacing w:after="12"/>
        <w:jc w:val="both"/>
        <w:rPr>
          <w:sz w:val="24"/>
          <w:szCs w:val="24"/>
        </w:rPr>
      </w:pPr>
      <w:r w:rsidRPr="007329D5">
        <w:rPr>
          <w:bCs/>
          <w:sz w:val="24"/>
          <w:szCs w:val="24"/>
          <w:lang w:val="en-US"/>
        </w:rPr>
        <w:t>K</w:t>
      </w:r>
      <w:proofErr w:type="spellStart"/>
      <w:r w:rsidRPr="007329D5">
        <w:rPr>
          <w:bCs/>
          <w:sz w:val="24"/>
          <w:szCs w:val="24"/>
          <w:vertAlign w:val="subscript"/>
        </w:rPr>
        <w:t>max</w:t>
      </w:r>
      <w:proofErr w:type="spellEnd"/>
      <w:r w:rsidRPr="007329D5">
        <w:rPr>
          <w:bCs/>
          <w:sz w:val="24"/>
          <w:szCs w:val="24"/>
        </w:rPr>
        <w:t xml:space="preserve"> </w:t>
      </w:r>
      <w:r w:rsidRPr="007329D5">
        <w:rPr>
          <w:sz w:val="24"/>
          <w:szCs w:val="24"/>
        </w:rPr>
        <w:t>– максимальный уставной капитал одного из участника;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bCs/>
          <w:sz w:val="24"/>
          <w:szCs w:val="24"/>
          <w:lang w:val="en-US"/>
        </w:rPr>
        <w:t>K</w:t>
      </w:r>
      <w:r w:rsidRPr="007329D5">
        <w:rPr>
          <w:bCs/>
          <w:sz w:val="24"/>
          <w:szCs w:val="24"/>
          <w:vertAlign w:val="subscript"/>
        </w:rPr>
        <w:t>i</w:t>
      </w:r>
      <w:r w:rsidRPr="007329D5">
        <w:rPr>
          <w:bCs/>
          <w:sz w:val="24"/>
          <w:szCs w:val="24"/>
        </w:rPr>
        <w:t xml:space="preserve"> </w:t>
      </w:r>
      <w:r w:rsidRPr="007329D5">
        <w:rPr>
          <w:sz w:val="24"/>
          <w:szCs w:val="24"/>
        </w:rPr>
        <w:t>– уставной капитал оцениваемого участника.</w:t>
      </w:r>
    </w:p>
    <w:p w:rsidR="00EF63A0" w:rsidRPr="007329D5" w:rsidRDefault="00EF63A0" w:rsidP="00EF63A0">
      <w:pPr>
        <w:jc w:val="both"/>
        <w:rPr>
          <w:color w:val="000000"/>
          <w:sz w:val="24"/>
          <w:szCs w:val="24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946"/>
        <w:gridCol w:w="6095"/>
      </w:tblGrid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ИП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Мышалов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0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«ГПЦ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Продакшн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0,</w:t>
            </w:r>
            <w:r w:rsidRPr="007329D5">
              <w:rPr>
                <w:b/>
                <w:sz w:val="24"/>
                <w:szCs w:val="24"/>
              </w:rPr>
              <w:t>006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rFonts w:eastAsia="Calibri"/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«Первая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КиноВидеоКомпания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1</w:t>
            </w:r>
            <w:r w:rsidRPr="007329D5">
              <w:rPr>
                <w:b/>
                <w:sz w:val="24"/>
                <w:szCs w:val="24"/>
              </w:rPr>
              <w:t>0</w:t>
            </w:r>
          </w:p>
        </w:tc>
      </w:tr>
    </w:tbl>
    <w:p w:rsidR="00E052BC" w:rsidRPr="007329D5" w:rsidRDefault="00E052BC" w:rsidP="00EF63A0">
      <w:pPr>
        <w:jc w:val="both"/>
        <w:rPr>
          <w:color w:val="000000"/>
          <w:sz w:val="24"/>
          <w:szCs w:val="24"/>
        </w:rPr>
      </w:pPr>
    </w:p>
    <w:p w:rsidR="00E052BC" w:rsidRPr="007329D5" w:rsidRDefault="00E052BC" w:rsidP="00EF63A0">
      <w:pPr>
        <w:jc w:val="both"/>
        <w:rPr>
          <w:color w:val="000000"/>
          <w:sz w:val="24"/>
          <w:szCs w:val="24"/>
        </w:rPr>
      </w:pPr>
    </w:p>
    <w:p w:rsidR="00EF63A0" w:rsidRPr="007329D5" w:rsidRDefault="00EF63A0" w:rsidP="00EF63A0">
      <w:pPr>
        <w:jc w:val="both"/>
        <w:rPr>
          <w:b/>
          <w:color w:val="000000"/>
          <w:sz w:val="24"/>
          <w:szCs w:val="24"/>
        </w:rPr>
      </w:pPr>
      <w:r w:rsidRPr="007329D5">
        <w:rPr>
          <w:b/>
          <w:color w:val="000000"/>
          <w:sz w:val="24"/>
          <w:szCs w:val="24"/>
        </w:rPr>
        <w:t xml:space="preserve">4. Материальные ресурсы </w:t>
      </w:r>
    </w:p>
    <w:p w:rsidR="00EF63A0" w:rsidRPr="007329D5" w:rsidRDefault="00EF63A0" w:rsidP="00EF63A0">
      <w:pPr>
        <w:jc w:val="both"/>
        <w:rPr>
          <w:b/>
          <w:bCs/>
          <w:color w:val="000000"/>
          <w:sz w:val="24"/>
          <w:szCs w:val="24"/>
        </w:rPr>
      </w:pPr>
      <w:r w:rsidRPr="007329D5">
        <w:rPr>
          <w:b/>
          <w:bCs/>
          <w:color w:val="000000"/>
          <w:sz w:val="24"/>
          <w:szCs w:val="24"/>
        </w:rPr>
        <w:t>Значимость критерия 15 баллов</w:t>
      </w:r>
    </w:p>
    <w:p w:rsidR="00EF63A0" w:rsidRPr="007329D5" w:rsidRDefault="00EF63A0" w:rsidP="00EF63A0">
      <w:pPr>
        <w:jc w:val="both"/>
        <w:rPr>
          <w:color w:val="000000"/>
          <w:sz w:val="24"/>
          <w:szCs w:val="24"/>
        </w:rPr>
      </w:pPr>
      <w:r w:rsidRPr="007329D5">
        <w:rPr>
          <w:color w:val="000000"/>
          <w:sz w:val="24"/>
          <w:szCs w:val="24"/>
        </w:rPr>
        <w:t>Основные средства юридического лица и/или одного из аффилированных с ним лиц оцениваются по объему на конец последнего закрытого отчетного периода по Форме № 2 бухгалтерского баланса.  </w:t>
      </w:r>
    </w:p>
    <w:p w:rsidR="00EF63A0" w:rsidRPr="007329D5" w:rsidRDefault="00EF63A0" w:rsidP="00EF63A0">
      <w:pPr>
        <w:pStyle w:val="a9"/>
        <w:spacing w:before="0" w:after="12"/>
        <w:jc w:val="both"/>
      </w:pPr>
      <w:r w:rsidRPr="007329D5">
        <w:rPr>
          <w:color w:val="000000"/>
        </w:rPr>
        <w:t>Рейтинг, присуждаемый i-ой заявке по данному критерию, определяется по формуле: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</w:p>
    <w:p w:rsidR="00EF63A0" w:rsidRPr="007329D5" w:rsidRDefault="00EF63A0" w:rsidP="00EF63A0">
      <w:pPr>
        <w:pStyle w:val="a9"/>
        <w:spacing w:before="0" w:after="12"/>
        <w:jc w:val="center"/>
      </w:pPr>
      <w:proofErr w:type="spellStart"/>
      <w:r w:rsidRPr="007329D5">
        <w:rPr>
          <w:b/>
          <w:bCs/>
          <w:color w:val="000000"/>
        </w:rPr>
        <w:t>Re</w:t>
      </w:r>
      <w:r w:rsidRPr="007329D5">
        <w:rPr>
          <w:b/>
          <w:bCs/>
          <w:color w:val="000000"/>
          <w:vertAlign w:val="subscript"/>
        </w:rPr>
        <w:t>i</w:t>
      </w:r>
      <w:proofErr w:type="spellEnd"/>
      <w:r w:rsidRPr="007329D5">
        <w:rPr>
          <w:b/>
          <w:bCs/>
          <w:color w:val="000000"/>
        </w:rPr>
        <w:t xml:space="preserve"> = </w:t>
      </w:r>
      <w:proofErr w:type="spellStart"/>
      <w:r w:rsidRPr="007329D5">
        <w:rPr>
          <w:b/>
          <w:bCs/>
          <w:color w:val="000000"/>
        </w:rPr>
        <w:t>E</w:t>
      </w:r>
      <w:r w:rsidRPr="007329D5">
        <w:rPr>
          <w:b/>
          <w:bCs/>
          <w:color w:val="000000"/>
          <w:vertAlign w:val="subscript"/>
        </w:rPr>
        <w:t>i</w:t>
      </w:r>
      <w:proofErr w:type="spellEnd"/>
      <w:r w:rsidRPr="007329D5">
        <w:rPr>
          <w:b/>
          <w:bCs/>
          <w:color w:val="000000"/>
        </w:rPr>
        <w:t xml:space="preserve"> / </w:t>
      </w:r>
      <w:proofErr w:type="spellStart"/>
      <w:r w:rsidRPr="007329D5">
        <w:rPr>
          <w:b/>
          <w:bCs/>
          <w:color w:val="000000"/>
        </w:rPr>
        <w:t>E</w:t>
      </w:r>
      <w:r w:rsidRPr="007329D5">
        <w:rPr>
          <w:b/>
          <w:bCs/>
          <w:color w:val="000000"/>
          <w:vertAlign w:val="subscript"/>
        </w:rPr>
        <w:t>max</w:t>
      </w:r>
      <w:proofErr w:type="spellEnd"/>
      <w:r w:rsidRPr="007329D5">
        <w:rPr>
          <w:b/>
          <w:bCs/>
          <w:color w:val="000000"/>
          <w:vertAlign w:val="subscript"/>
        </w:rPr>
        <w:t xml:space="preserve"> </w:t>
      </w:r>
      <w:r w:rsidRPr="007329D5">
        <w:rPr>
          <w:b/>
          <w:bCs/>
          <w:color w:val="000000"/>
        </w:rPr>
        <w:t> * 15</w:t>
      </w:r>
      <w:r w:rsidRPr="007329D5">
        <w:rPr>
          <w:color w:val="000000"/>
        </w:rPr>
        <w:t>, где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</w:p>
    <w:p w:rsidR="00EF63A0" w:rsidRPr="007329D5" w:rsidRDefault="00EF63A0" w:rsidP="00EF63A0">
      <w:pPr>
        <w:pStyle w:val="a9"/>
        <w:spacing w:before="0" w:after="12"/>
        <w:jc w:val="both"/>
        <w:rPr>
          <w:color w:val="000000"/>
        </w:rPr>
      </w:pPr>
      <w:proofErr w:type="spellStart"/>
      <w:r w:rsidRPr="007329D5">
        <w:rPr>
          <w:b/>
          <w:bCs/>
          <w:color w:val="000000"/>
        </w:rPr>
        <w:lastRenderedPageBreak/>
        <w:t>E</w:t>
      </w:r>
      <w:r w:rsidRPr="007329D5">
        <w:rPr>
          <w:b/>
          <w:bCs/>
          <w:color w:val="000000"/>
          <w:vertAlign w:val="subscript"/>
        </w:rPr>
        <w:t>i</w:t>
      </w:r>
      <w:proofErr w:type="spellEnd"/>
      <w:r w:rsidRPr="007329D5">
        <w:rPr>
          <w:color w:val="000000"/>
        </w:rPr>
        <w:t xml:space="preserve"> - объем основных средств оцениваемого (i-ого) участника конкурса, </w:t>
      </w:r>
      <w:proofErr w:type="spellStart"/>
      <w:r w:rsidRPr="007329D5">
        <w:rPr>
          <w:b/>
          <w:bCs/>
          <w:color w:val="000000"/>
        </w:rPr>
        <w:t>E</w:t>
      </w:r>
      <w:r w:rsidRPr="007329D5">
        <w:rPr>
          <w:b/>
          <w:bCs/>
          <w:color w:val="000000"/>
          <w:vertAlign w:val="subscript"/>
        </w:rPr>
        <w:t>max</w:t>
      </w:r>
      <w:proofErr w:type="spellEnd"/>
      <w:r w:rsidRPr="007329D5">
        <w:rPr>
          <w:color w:val="000000"/>
        </w:rPr>
        <w:t xml:space="preserve"> - максимальный объем основных средств среди всех участников конкурса.</w:t>
      </w:r>
    </w:p>
    <w:p w:rsidR="00EF63A0" w:rsidRPr="007329D5" w:rsidRDefault="00EF63A0" w:rsidP="00EF63A0">
      <w:pPr>
        <w:pStyle w:val="a9"/>
        <w:spacing w:before="0" w:after="12"/>
        <w:jc w:val="both"/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946"/>
        <w:gridCol w:w="6095"/>
      </w:tblGrid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ИП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Мышалов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0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«ГПЦ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Продакшн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1,6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rFonts w:eastAsia="Calibri"/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«Первая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КиноВидеоКомпания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15</w:t>
            </w:r>
          </w:p>
        </w:tc>
      </w:tr>
    </w:tbl>
    <w:p w:rsidR="00E052BC" w:rsidRPr="007329D5" w:rsidRDefault="00E052BC" w:rsidP="00EF63A0">
      <w:pPr>
        <w:pStyle w:val="a9"/>
        <w:spacing w:before="0" w:after="12"/>
        <w:jc w:val="both"/>
      </w:pPr>
    </w:p>
    <w:p w:rsidR="00EF63A0" w:rsidRPr="007329D5" w:rsidRDefault="00EF63A0" w:rsidP="00EF63A0">
      <w:pPr>
        <w:pStyle w:val="a9"/>
        <w:spacing w:before="0" w:after="12"/>
        <w:jc w:val="both"/>
        <w:rPr>
          <w:b/>
        </w:rPr>
      </w:pPr>
      <w:r w:rsidRPr="007329D5">
        <w:rPr>
          <w:b/>
        </w:rPr>
        <w:t xml:space="preserve">5. Финансовые ресурсы </w:t>
      </w:r>
    </w:p>
    <w:p w:rsidR="00EF63A0" w:rsidRPr="007329D5" w:rsidRDefault="00EF63A0" w:rsidP="00EF63A0">
      <w:pPr>
        <w:pStyle w:val="a9"/>
        <w:spacing w:before="0" w:after="12"/>
        <w:jc w:val="both"/>
        <w:rPr>
          <w:b/>
        </w:rPr>
      </w:pPr>
      <w:r w:rsidRPr="007329D5">
        <w:rPr>
          <w:b/>
        </w:rPr>
        <w:t xml:space="preserve">Значимость критерия 15 </w:t>
      </w:r>
      <w:r w:rsidRPr="007329D5">
        <w:rPr>
          <w:b/>
          <w:bCs/>
          <w:color w:val="000000"/>
        </w:rPr>
        <w:t>баллов</w:t>
      </w:r>
    </w:p>
    <w:p w:rsidR="00EF63A0" w:rsidRPr="007329D5" w:rsidRDefault="00EF63A0" w:rsidP="00EF63A0">
      <w:pPr>
        <w:pStyle w:val="a9"/>
        <w:spacing w:before="0" w:after="12"/>
        <w:jc w:val="both"/>
        <w:rPr>
          <w:b/>
        </w:rPr>
      </w:pPr>
      <w:r w:rsidRPr="007329D5">
        <w:rPr>
          <w:color w:val="000000"/>
        </w:rPr>
        <w:t>Объем выручки юридического лица и/или одного из аффилированных с ним лиц оценивается</w:t>
      </w:r>
      <w:r w:rsidRPr="007329D5">
        <w:rPr>
          <w:b/>
        </w:rPr>
        <w:t xml:space="preserve"> </w:t>
      </w:r>
      <w:r w:rsidRPr="007329D5">
        <w:rPr>
          <w:color w:val="000000"/>
        </w:rPr>
        <w:t>за последний полный закрытый отчетный период по Форме № 2 бухгалтерского баланса.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</w:p>
    <w:p w:rsidR="00EF63A0" w:rsidRPr="007329D5" w:rsidRDefault="00EF63A0" w:rsidP="00EF63A0">
      <w:pPr>
        <w:pStyle w:val="a9"/>
        <w:spacing w:before="0" w:after="60"/>
        <w:jc w:val="both"/>
      </w:pPr>
      <w:r w:rsidRPr="007329D5">
        <w:rPr>
          <w:color w:val="000000"/>
        </w:rPr>
        <w:t>Рейтинг, присуждаемый i-ой заявке по данному критерию, определяется по формуле: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</w:p>
    <w:p w:rsidR="00EF63A0" w:rsidRPr="007329D5" w:rsidRDefault="00EF63A0" w:rsidP="00EF63A0">
      <w:pPr>
        <w:pStyle w:val="a9"/>
        <w:spacing w:before="0" w:after="60"/>
        <w:jc w:val="center"/>
      </w:pPr>
      <w:proofErr w:type="spellStart"/>
      <w:r w:rsidRPr="007329D5">
        <w:rPr>
          <w:b/>
          <w:bCs/>
          <w:color w:val="000000"/>
        </w:rPr>
        <w:t>Rd</w:t>
      </w:r>
      <w:r w:rsidRPr="007329D5">
        <w:rPr>
          <w:b/>
          <w:bCs/>
          <w:color w:val="000000"/>
          <w:vertAlign w:val="subscript"/>
        </w:rPr>
        <w:t>i</w:t>
      </w:r>
      <w:proofErr w:type="spellEnd"/>
      <w:r w:rsidRPr="007329D5">
        <w:rPr>
          <w:b/>
          <w:bCs/>
          <w:color w:val="000000"/>
        </w:rPr>
        <w:t xml:space="preserve"> = </w:t>
      </w:r>
      <w:proofErr w:type="spellStart"/>
      <w:r w:rsidRPr="007329D5">
        <w:rPr>
          <w:b/>
          <w:bCs/>
          <w:color w:val="000000"/>
        </w:rPr>
        <w:t>D</w:t>
      </w:r>
      <w:r w:rsidRPr="007329D5">
        <w:rPr>
          <w:b/>
          <w:bCs/>
          <w:color w:val="000000"/>
          <w:vertAlign w:val="subscript"/>
        </w:rPr>
        <w:t>i</w:t>
      </w:r>
      <w:proofErr w:type="spellEnd"/>
      <w:r w:rsidRPr="007329D5">
        <w:rPr>
          <w:b/>
          <w:bCs/>
          <w:color w:val="000000"/>
        </w:rPr>
        <w:t xml:space="preserve"> / </w:t>
      </w:r>
      <w:proofErr w:type="spellStart"/>
      <w:r w:rsidRPr="007329D5">
        <w:rPr>
          <w:b/>
          <w:bCs/>
          <w:color w:val="000000"/>
        </w:rPr>
        <w:t>D</w:t>
      </w:r>
      <w:r w:rsidRPr="007329D5">
        <w:rPr>
          <w:b/>
          <w:bCs/>
          <w:color w:val="000000"/>
          <w:vertAlign w:val="subscript"/>
        </w:rPr>
        <w:t>max</w:t>
      </w:r>
      <w:proofErr w:type="spellEnd"/>
      <w:r w:rsidRPr="007329D5">
        <w:rPr>
          <w:b/>
          <w:bCs/>
          <w:color w:val="000000"/>
          <w:vertAlign w:val="subscript"/>
        </w:rPr>
        <w:t xml:space="preserve"> </w:t>
      </w:r>
      <w:r w:rsidRPr="007329D5">
        <w:rPr>
          <w:b/>
          <w:bCs/>
          <w:color w:val="000000"/>
        </w:rPr>
        <w:t> * 15</w:t>
      </w:r>
      <w:r w:rsidRPr="007329D5">
        <w:rPr>
          <w:color w:val="000000"/>
        </w:rPr>
        <w:t>, где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</w:p>
    <w:p w:rsidR="00EF63A0" w:rsidRPr="007329D5" w:rsidRDefault="00EF63A0" w:rsidP="00EF63A0">
      <w:pPr>
        <w:pStyle w:val="a9"/>
        <w:spacing w:before="0" w:after="60"/>
        <w:jc w:val="both"/>
      </w:pPr>
      <w:proofErr w:type="spellStart"/>
      <w:r w:rsidRPr="007329D5">
        <w:rPr>
          <w:b/>
          <w:bCs/>
          <w:color w:val="000000"/>
        </w:rPr>
        <w:t>D</w:t>
      </w:r>
      <w:r w:rsidRPr="007329D5">
        <w:rPr>
          <w:b/>
          <w:bCs/>
          <w:color w:val="000000"/>
          <w:vertAlign w:val="subscript"/>
        </w:rPr>
        <w:t>i</w:t>
      </w:r>
      <w:proofErr w:type="spellEnd"/>
      <w:r w:rsidRPr="007329D5">
        <w:rPr>
          <w:color w:val="000000"/>
        </w:rPr>
        <w:t xml:space="preserve"> - выручка оцениваемого (i-ого) участника конкурса.</w:t>
      </w:r>
    </w:p>
    <w:p w:rsidR="00EF63A0" w:rsidRPr="007329D5" w:rsidRDefault="00EF63A0" w:rsidP="00EF63A0">
      <w:pPr>
        <w:pStyle w:val="a9"/>
        <w:spacing w:before="0" w:after="12"/>
        <w:jc w:val="both"/>
        <w:rPr>
          <w:color w:val="000000"/>
        </w:rPr>
      </w:pPr>
      <w:proofErr w:type="spellStart"/>
      <w:r w:rsidRPr="007329D5">
        <w:rPr>
          <w:b/>
          <w:bCs/>
          <w:color w:val="000000"/>
        </w:rPr>
        <w:t>D</w:t>
      </w:r>
      <w:r w:rsidRPr="007329D5">
        <w:rPr>
          <w:b/>
          <w:bCs/>
          <w:color w:val="000000"/>
          <w:vertAlign w:val="subscript"/>
        </w:rPr>
        <w:t>max</w:t>
      </w:r>
      <w:proofErr w:type="spellEnd"/>
      <w:r w:rsidRPr="007329D5">
        <w:rPr>
          <w:color w:val="000000"/>
        </w:rPr>
        <w:t xml:space="preserve"> - максимальная выручка среди всех участников конкурса.</w:t>
      </w:r>
    </w:p>
    <w:p w:rsidR="00E052BC" w:rsidRPr="007329D5" w:rsidRDefault="00E052BC" w:rsidP="00EF63A0">
      <w:pPr>
        <w:pStyle w:val="a9"/>
        <w:spacing w:before="0" w:after="12"/>
        <w:jc w:val="both"/>
        <w:rPr>
          <w:color w:val="000000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946"/>
        <w:gridCol w:w="6095"/>
      </w:tblGrid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ИП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Мышалов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0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«ГПЦ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Продакшн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3,127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rFonts w:eastAsia="Calibri"/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«Первая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КиноВидеоКомпания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1</w:t>
            </w:r>
            <w:r w:rsidRPr="007329D5">
              <w:rPr>
                <w:b/>
                <w:sz w:val="24"/>
                <w:szCs w:val="24"/>
              </w:rPr>
              <w:t>5</w:t>
            </w:r>
          </w:p>
        </w:tc>
      </w:tr>
    </w:tbl>
    <w:p w:rsidR="00E052BC" w:rsidRPr="007329D5" w:rsidRDefault="00E052BC" w:rsidP="00EF63A0">
      <w:pPr>
        <w:pStyle w:val="a9"/>
        <w:spacing w:before="0" w:after="12"/>
        <w:jc w:val="both"/>
        <w:rPr>
          <w:color w:val="000000"/>
        </w:rPr>
      </w:pPr>
    </w:p>
    <w:p w:rsidR="00EF63A0" w:rsidRPr="007329D5" w:rsidRDefault="00EF63A0" w:rsidP="00EF63A0">
      <w:pPr>
        <w:pStyle w:val="a9"/>
        <w:spacing w:before="0" w:after="12"/>
        <w:jc w:val="both"/>
      </w:pP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b/>
          <w:bCs/>
          <w:color w:val="000000"/>
          <w:sz w:val="24"/>
          <w:szCs w:val="24"/>
        </w:rPr>
        <w:t>6. Творческое исполнение программы</w:t>
      </w:r>
      <w:r w:rsidRPr="007329D5">
        <w:rPr>
          <w:sz w:val="24"/>
          <w:szCs w:val="24"/>
        </w:rPr>
        <w:t xml:space="preserve">. 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b/>
          <w:bCs/>
          <w:color w:val="000000"/>
          <w:sz w:val="24"/>
          <w:szCs w:val="24"/>
        </w:rPr>
        <w:t>Значимость критерия 15 баллов</w:t>
      </w:r>
    </w:p>
    <w:p w:rsidR="00EF63A0" w:rsidRPr="007329D5" w:rsidRDefault="00EF63A0" w:rsidP="00EF63A0">
      <w:pPr>
        <w:spacing w:after="12"/>
        <w:jc w:val="both"/>
        <w:rPr>
          <w:sz w:val="24"/>
          <w:szCs w:val="24"/>
        </w:rPr>
      </w:pPr>
      <w:r w:rsidRPr="007329D5">
        <w:rPr>
          <w:color w:val="000000"/>
          <w:sz w:val="24"/>
          <w:szCs w:val="24"/>
        </w:rPr>
        <w:t>Оценка в баллах пилотного выпуска программ на соответствие Творческим требованиям к созданию телепрограмм, содержащихся в Техническом задании. Конкурсная комиссия знакомится с пилотными выпусками программ. По каждому участнику конкурса по каждой заявленной программе каждый член конкурсной комиссии выставляет оценки: или 1 («плохо») или 3 («удовлетворительно») или 5 («отлично»). По каждой теле-радио программе определяется средняя (арифметическая) оценка комиссии. Расчет критерия производится по формуле: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</w:p>
    <w:p w:rsidR="00EF63A0" w:rsidRPr="007329D5" w:rsidRDefault="00EF63A0" w:rsidP="00EF63A0">
      <w:pPr>
        <w:spacing w:after="12"/>
        <w:jc w:val="center"/>
        <w:rPr>
          <w:sz w:val="24"/>
          <w:szCs w:val="24"/>
        </w:rPr>
      </w:pPr>
      <w:proofErr w:type="spellStart"/>
      <w:r w:rsidRPr="007329D5">
        <w:rPr>
          <w:b/>
          <w:bCs/>
          <w:color w:val="000000"/>
          <w:sz w:val="24"/>
          <w:szCs w:val="24"/>
        </w:rPr>
        <w:t>Rb</w:t>
      </w:r>
      <w:r w:rsidRPr="007329D5">
        <w:rPr>
          <w:b/>
          <w:bCs/>
          <w:color w:val="000000"/>
          <w:sz w:val="24"/>
          <w:szCs w:val="24"/>
          <w:vertAlign w:val="subscript"/>
        </w:rPr>
        <w:t>i</w:t>
      </w:r>
      <w:proofErr w:type="spellEnd"/>
      <w:r w:rsidRPr="007329D5">
        <w:rPr>
          <w:b/>
          <w:bCs/>
          <w:color w:val="000000"/>
          <w:sz w:val="24"/>
          <w:szCs w:val="24"/>
        </w:rPr>
        <w:t xml:space="preserve"> = ((B</w:t>
      </w:r>
      <w:r w:rsidRPr="007329D5">
        <w:rPr>
          <w:b/>
          <w:bCs/>
          <w:color w:val="000000"/>
          <w:sz w:val="24"/>
          <w:szCs w:val="24"/>
          <w:vertAlign w:val="subscript"/>
        </w:rPr>
        <w:t>1</w:t>
      </w:r>
      <w:r w:rsidRPr="007329D5">
        <w:rPr>
          <w:b/>
          <w:bCs/>
          <w:color w:val="000000"/>
          <w:sz w:val="24"/>
          <w:szCs w:val="24"/>
        </w:rPr>
        <w:t xml:space="preserve"> + B</w:t>
      </w:r>
      <w:r w:rsidRPr="007329D5">
        <w:rPr>
          <w:b/>
          <w:bCs/>
          <w:color w:val="000000"/>
          <w:sz w:val="24"/>
          <w:szCs w:val="24"/>
          <w:vertAlign w:val="subscript"/>
        </w:rPr>
        <w:t>2</w:t>
      </w:r>
      <w:r w:rsidRPr="007329D5">
        <w:rPr>
          <w:b/>
          <w:bCs/>
          <w:color w:val="000000"/>
          <w:sz w:val="24"/>
          <w:szCs w:val="24"/>
        </w:rPr>
        <w:t xml:space="preserve"> + … </w:t>
      </w:r>
      <w:proofErr w:type="spellStart"/>
      <w:r w:rsidRPr="007329D5">
        <w:rPr>
          <w:b/>
          <w:bCs/>
          <w:color w:val="000000"/>
          <w:sz w:val="24"/>
          <w:szCs w:val="24"/>
        </w:rPr>
        <w:t>B</w:t>
      </w:r>
      <w:r w:rsidRPr="007329D5">
        <w:rPr>
          <w:b/>
          <w:bCs/>
          <w:color w:val="000000"/>
          <w:sz w:val="24"/>
          <w:szCs w:val="24"/>
          <w:vertAlign w:val="subscript"/>
        </w:rPr>
        <w:t>k</w:t>
      </w:r>
      <w:proofErr w:type="spellEnd"/>
      <w:r w:rsidRPr="007329D5">
        <w:rPr>
          <w:b/>
          <w:bCs/>
          <w:color w:val="000000"/>
          <w:sz w:val="24"/>
          <w:szCs w:val="24"/>
        </w:rPr>
        <w:t>) / 5</w:t>
      </w:r>
      <w:r w:rsidRPr="007329D5">
        <w:rPr>
          <w:color w:val="000000"/>
          <w:sz w:val="24"/>
          <w:szCs w:val="24"/>
        </w:rPr>
        <w:t>, где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</w:p>
    <w:p w:rsidR="00EF63A0" w:rsidRPr="007329D5" w:rsidRDefault="00EF63A0" w:rsidP="00EF63A0">
      <w:pPr>
        <w:spacing w:after="12"/>
        <w:jc w:val="both"/>
        <w:rPr>
          <w:sz w:val="24"/>
          <w:szCs w:val="24"/>
        </w:rPr>
      </w:pPr>
      <w:proofErr w:type="spellStart"/>
      <w:r w:rsidRPr="007329D5">
        <w:rPr>
          <w:b/>
          <w:bCs/>
          <w:color w:val="000000"/>
          <w:sz w:val="24"/>
          <w:szCs w:val="24"/>
        </w:rPr>
        <w:t>B</w:t>
      </w:r>
      <w:r w:rsidRPr="007329D5">
        <w:rPr>
          <w:b/>
          <w:bCs/>
          <w:color w:val="000000"/>
          <w:sz w:val="24"/>
          <w:szCs w:val="24"/>
          <w:vertAlign w:val="subscript"/>
        </w:rPr>
        <w:t>i</w:t>
      </w:r>
      <w:proofErr w:type="spellEnd"/>
      <w:r w:rsidRPr="007329D5">
        <w:rPr>
          <w:color w:val="000000"/>
          <w:sz w:val="24"/>
          <w:szCs w:val="24"/>
        </w:rPr>
        <w:t xml:space="preserve"> - средняя оценка комиссии, выставленная за i-</w:t>
      </w:r>
      <w:proofErr w:type="spellStart"/>
      <w:r w:rsidRPr="007329D5">
        <w:rPr>
          <w:color w:val="000000"/>
          <w:sz w:val="24"/>
          <w:szCs w:val="24"/>
        </w:rPr>
        <w:t>ую</w:t>
      </w:r>
      <w:proofErr w:type="spellEnd"/>
      <w:r w:rsidRPr="007329D5">
        <w:rPr>
          <w:color w:val="000000"/>
          <w:sz w:val="24"/>
          <w:szCs w:val="24"/>
        </w:rPr>
        <w:t xml:space="preserve"> теле-радио программу;</w:t>
      </w:r>
    </w:p>
    <w:p w:rsidR="00EF63A0" w:rsidRPr="007329D5" w:rsidRDefault="00EF63A0" w:rsidP="00EF63A0">
      <w:pPr>
        <w:spacing w:after="12"/>
        <w:jc w:val="both"/>
        <w:rPr>
          <w:color w:val="000000"/>
          <w:sz w:val="24"/>
          <w:szCs w:val="24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946"/>
        <w:gridCol w:w="6095"/>
      </w:tblGrid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ИП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Мышалов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0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«ГПЦ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Продакшн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5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rFonts w:eastAsia="Calibri"/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«Первая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КиноВидеоКомпания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0</w:t>
            </w:r>
          </w:p>
        </w:tc>
      </w:tr>
    </w:tbl>
    <w:p w:rsidR="00E052BC" w:rsidRPr="007329D5" w:rsidRDefault="00E052BC" w:rsidP="00EF63A0">
      <w:pPr>
        <w:spacing w:after="12"/>
        <w:jc w:val="both"/>
        <w:rPr>
          <w:color w:val="000000"/>
          <w:sz w:val="24"/>
          <w:szCs w:val="24"/>
        </w:rPr>
      </w:pPr>
    </w:p>
    <w:p w:rsidR="00E052BC" w:rsidRPr="007329D5" w:rsidRDefault="00E052BC" w:rsidP="00EF63A0">
      <w:pPr>
        <w:spacing w:after="12"/>
        <w:jc w:val="both"/>
        <w:rPr>
          <w:color w:val="000000"/>
          <w:sz w:val="24"/>
          <w:szCs w:val="24"/>
        </w:rPr>
      </w:pPr>
    </w:p>
    <w:p w:rsidR="00EF63A0" w:rsidRPr="007329D5" w:rsidRDefault="00EF63A0" w:rsidP="00EF63A0">
      <w:pPr>
        <w:spacing w:after="12"/>
        <w:jc w:val="both"/>
        <w:rPr>
          <w:b/>
          <w:color w:val="000000"/>
          <w:sz w:val="24"/>
          <w:szCs w:val="24"/>
        </w:rPr>
      </w:pPr>
      <w:r w:rsidRPr="007329D5">
        <w:rPr>
          <w:b/>
          <w:color w:val="000000"/>
          <w:sz w:val="24"/>
          <w:szCs w:val="24"/>
        </w:rPr>
        <w:t>7. Трудовые ресурсы</w:t>
      </w:r>
    </w:p>
    <w:p w:rsidR="00EF63A0" w:rsidRPr="007329D5" w:rsidRDefault="00EF63A0" w:rsidP="00EF63A0">
      <w:pPr>
        <w:spacing w:after="12"/>
        <w:jc w:val="both"/>
        <w:rPr>
          <w:b/>
          <w:color w:val="000000"/>
          <w:sz w:val="24"/>
          <w:szCs w:val="24"/>
        </w:rPr>
      </w:pPr>
      <w:r w:rsidRPr="007329D5">
        <w:rPr>
          <w:b/>
          <w:color w:val="000000"/>
          <w:sz w:val="24"/>
          <w:szCs w:val="24"/>
        </w:rPr>
        <w:t>Значимость критерия 10 баллов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sz w:val="24"/>
          <w:szCs w:val="24"/>
        </w:rPr>
        <w:t>Наличие у руководителя организации Участника закупки высшего профильного образования, а также стажа работы по управлению телеканалами, или телестудиями: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sz w:val="24"/>
          <w:szCs w:val="24"/>
        </w:rPr>
        <w:t>- наличие профильного телевизионного образования и опыта работы более 10 лет – 10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sz w:val="24"/>
          <w:szCs w:val="24"/>
        </w:rPr>
        <w:t>- наличие профильного телевизионного образования и опыта работы от 5 до 10 лет – 5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sz w:val="24"/>
          <w:szCs w:val="24"/>
        </w:rPr>
        <w:t>- наличие профильного телевизионного образования и опыта работы менее 5 лет – 3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sz w:val="24"/>
          <w:szCs w:val="24"/>
        </w:rPr>
        <w:t xml:space="preserve">- отсутствие профильного телевизионного образования, но при наличии опыта работы от 5 лет – 1 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sz w:val="24"/>
          <w:szCs w:val="24"/>
        </w:rPr>
        <w:t>- отсутствие профильного телевизионного образования, опыт работы менее 5 лет – 0</w:t>
      </w:r>
    </w:p>
    <w:p w:rsidR="00E052BC" w:rsidRPr="007329D5" w:rsidRDefault="00E052BC" w:rsidP="00EF63A0">
      <w:pPr>
        <w:jc w:val="both"/>
        <w:rPr>
          <w:sz w:val="24"/>
          <w:szCs w:val="24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946"/>
        <w:gridCol w:w="6095"/>
      </w:tblGrid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ИП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Мышалов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A841AB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10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«ГПЦ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Продакшн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A841AB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10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rFonts w:eastAsia="Calibri"/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«Первая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КиноВидеоКомпания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C8524E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10</w:t>
            </w:r>
          </w:p>
        </w:tc>
      </w:tr>
    </w:tbl>
    <w:p w:rsidR="00E052BC" w:rsidRPr="007329D5" w:rsidRDefault="00E052BC" w:rsidP="00EF63A0">
      <w:pPr>
        <w:jc w:val="both"/>
        <w:rPr>
          <w:sz w:val="24"/>
          <w:szCs w:val="24"/>
        </w:rPr>
      </w:pPr>
    </w:p>
    <w:p w:rsidR="00EF63A0" w:rsidRPr="007329D5" w:rsidRDefault="00EF63A0" w:rsidP="00EF63A0">
      <w:pPr>
        <w:jc w:val="both"/>
        <w:rPr>
          <w:sz w:val="24"/>
          <w:szCs w:val="24"/>
        </w:rPr>
      </w:pPr>
    </w:p>
    <w:p w:rsidR="00EF63A0" w:rsidRPr="007329D5" w:rsidRDefault="00EF63A0" w:rsidP="00EF63A0">
      <w:pPr>
        <w:jc w:val="both"/>
        <w:rPr>
          <w:b/>
          <w:sz w:val="24"/>
          <w:szCs w:val="24"/>
        </w:rPr>
      </w:pPr>
      <w:r w:rsidRPr="007329D5">
        <w:rPr>
          <w:b/>
          <w:sz w:val="24"/>
          <w:szCs w:val="24"/>
        </w:rPr>
        <w:t xml:space="preserve">8. Квалификация специалистов </w:t>
      </w:r>
    </w:p>
    <w:p w:rsidR="00EF63A0" w:rsidRPr="007329D5" w:rsidRDefault="00EF63A0" w:rsidP="00EF63A0">
      <w:pPr>
        <w:spacing w:after="12"/>
        <w:jc w:val="both"/>
        <w:rPr>
          <w:b/>
          <w:color w:val="000000"/>
          <w:sz w:val="24"/>
          <w:szCs w:val="24"/>
        </w:rPr>
      </w:pPr>
      <w:r w:rsidRPr="007329D5">
        <w:rPr>
          <w:b/>
          <w:color w:val="000000"/>
          <w:sz w:val="24"/>
          <w:szCs w:val="24"/>
        </w:rPr>
        <w:t>Значимость критерия 5 баллов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sz w:val="24"/>
          <w:szCs w:val="24"/>
        </w:rPr>
        <w:t>Количество квалифицированных сотрудников, планируемых к привлечению исполнения Договора: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sz w:val="24"/>
          <w:szCs w:val="24"/>
        </w:rPr>
        <w:t>- отсутствие квалифицированных специалистов – 0 баллов;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sz w:val="24"/>
          <w:szCs w:val="24"/>
        </w:rPr>
        <w:t>- до 8 квалифицированных специалистов – 2 баллов;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sz w:val="24"/>
          <w:szCs w:val="24"/>
        </w:rPr>
        <w:t>- до 10 квалифицированных специалистов – 3 баллов;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sz w:val="24"/>
          <w:szCs w:val="24"/>
        </w:rPr>
        <w:lastRenderedPageBreak/>
        <w:t>- более 12 квалифицированных специалистов – 5 баллов.</w:t>
      </w:r>
    </w:p>
    <w:p w:rsidR="00EF63A0" w:rsidRPr="007329D5" w:rsidRDefault="00EF63A0" w:rsidP="00EF63A0">
      <w:pPr>
        <w:jc w:val="both"/>
        <w:rPr>
          <w:sz w:val="24"/>
          <w:szCs w:val="24"/>
        </w:rPr>
      </w:pPr>
      <w:r w:rsidRPr="007329D5">
        <w:rPr>
          <w:sz w:val="24"/>
          <w:szCs w:val="24"/>
        </w:rPr>
        <w:t>В случае непредставления или не полного представления сведений и документов в отношении всего перечня специалистов, установленных согласно настоящему показателю заявки участника конкурса по показателю присваивается 0 баллов.</w:t>
      </w:r>
    </w:p>
    <w:p w:rsidR="00140B9F" w:rsidRPr="007329D5" w:rsidRDefault="00C47E18">
      <w:pPr>
        <w:rPr>
          <w:sz w:val="24"/>
          <w:szCs w:val="24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946"/>
        <w:gridCol w:w="6095"/>
      </w:tblGrid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ИП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Мышалов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2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«ГПЦ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Продакшн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2</w:t>
            </w:r>
          </w:p>
        </w:tc>
      </w:tr>
      <w:tr w:rsidR="00E052BC" w:rsidRPr="007329D5" w:rsidTr="0034311E">
        <w:tc>
          <w:tcPr>
            <w:tcW w:w="992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rFonts w:eastAsia="Calibri"/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«Первая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КиноВидеоКомпания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E052BC" w:rsidRPr="007329D5" w:rsidRDefault="00E052BC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5</w:t>
            </w:r>
          </w:p>
        </w:tc>
      </w:tr>
    </w:tbl>
    <w:p w:rsidR="00A841AB" w:rsidRPr="007329D5" w:rsidRDefault="00A841AB" w:rsidP="00A841AB">
      <w:pPr>
        <w:spacing w:after="12"/>
        <w:ind w:right="56" w:firstLine="709"/>
        <w:jc w:val="both"/>
        <w:rPr>
          <w:color w:val="000000"/>
          <w:sz w:val="24"/>
          <w:szCs w:val="24"/>
        </w:rPr>
      </w:pPr>
    </w:p>
    <w:p w:rsidR="00A841AB" w:rsidRPr="007329D5" w:rsidRDefault="00A841AB" w:rsidP="00A841AB">
      <w:pPr>
        <w:spacing w:after="12"/>
        <w:ind w:right="56" w:firstLine="709"/>
        <w:jc w:val="both"/>
        <w:rPr>
          <w:sz w:val="24"/>
          <w:szCs w:val="24"/>
        </w:rPr>
      </w:pPr>
      <w:r w:rsidRPr="007329D5">
        <w:rPr>
          <w:color w:val="000000"/>
          <w:sz w:val="24"/>
          <w:szCs w:val="24"/>
        </w:rPr>
        <w:t>Максимальная сумма всех критериев составляет 100 баллов.</w:t>
      </w:r>
    </w:p>
    <w:p w:rsidR="00A841AB" w:rsidRPr="007329D5" w:rsidRDefault="00A841AB">
      <w:pPr>
        <w:rPr>
          <w:sz w:val="24"/>
          <w:szCs w:val="24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946"/>
        <w:gridCol w:w="6095"/>
      </w:tblGrid>
      <w:tr w:rsidR="00A841AB" w:rsidRPr="007329D5" w:rsidTr="0034311E">
        <w:tc>
          <w:tcPr>
            <w:tcW w:w="992" w:type="dxa"/>
            <w:shd w:val="clear" w:color="auto" w:fill="auto"/>
          </w:tcPr>
          <w:p w:rsidR="00A841AB" w:rsidRPr="007329D5" w:rsidRDefault="00A841AB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A841AB" w:rsidRPr="007329D5" w:rsidRDefault="00A841AB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6095" w:type="dxa"/>
            <w:shd w:val="clear" w:color="auto" w:fill="auto"/>
          </w:tcPr>
          <w:p w:rsidR="00A841AB" w:rsidRPr="007329D5" w:rsidRDefault="00A841AB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A841AB" w:rsidRPr="007329D5" w:rsidTr="0034311E">
        <w:tc>
          <w:tcPr>
            <w:tcW w:w="992" w:type="dxa"/>
            <w:shd w:val="clear" w:color="auto" w:fill="auto"/>
          </w:tcPr>
          <w:p w:rsidR="00A841AB" w:rsidRPr="007329D5" w:rsidRDefault="00A841AB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A841AB" w:rsidRPr="007329D5" w:rsidRDefault="00A841AB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ИП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Мышалов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095" w:type="dxa"/>
            <w:shd w:val="clear" w:color="auto" w:fill="auto"/>
          </w:tcPr>
          <w:p w:rsidR="00A841AB" w:rsidRPr="007329D5" w:rsidRDefault="00A841AB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17,024</w:t>
            </w:r>
          </w:p>
        </w:tc>
      </w:tr>
      <w:tr w:rsidR="00A841AB" w:rsidRPr="007329D5" w:rsidTr="0034311E">
        <w:tc>
          <w:tcPr>
            <w:tcW w:w="992" w:type="dxa"/>
            <w:shd w:val="clear" w:color="auto" w:fill="auto"/>
          </w:tcPr>
          <w:p w:rsidR="00A841AB" w:rsidRPr="007329D5" w:rsidRDefault="00A841AB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A841AB" w:rsidRPr="007329D5" w:rsidRDefault="00A841AB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«ГПЦ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Продакшн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A841AB" w:rsidRPr="007329D5" w:rsidRDefault="00A841AB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22,418</w:t>
            </w:r>
          </w:p>
        </w:tc>
      </w:tr>
      <w:tr w:rsidR="00A841AB" w:rsidRPr="007329D5" w:rsidTr="0034311E">
        <w:tc>
          <w:tcPr>
            <w:tcW w:w="992" w:type="dxa"/>
            <w:shd w:val="clear" w:color="auto" w:fill="auto"/>
          </w:tcPr>
          <w:p w:rsidR="00A841AB" w:rsidRPr="007329D5" w:rsidRDefault="00A841AB" w:rsidP="0034311E">
            <w:pPr>
              <w:jc w:val="both"/>
              <w:rPr>
                <w:sz w:val="24"/>
                <w:szCs w:val="24"/>
              </w:rPr>
            </w:pPr>
            <w:r w:rsidRPr="007329D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A841AB" w:rsidRPr="007329D5" w:rsidRDefault="00A841AB" w:rsidP="0034311E">
            <w:pPr>
              <w:jc w:val="both"/>
              <w:rPr>
                <w:rFonts w:eastAsia="Calibri"/>
                <w:sz w:val="24"/>
                <w:szCs w:val="24"/>
              </w:rPr>
            </w:pPr>
            <w:r w:rsidRPr="007329D5">
              <w:rPr>
                <w:rFonts w:eastAsia="Calibri"/>
                <w:sz w:val="24"/>
                <w:szCs w:val="24"/>
              </w:rPr>
              <w:t xml:space="preserve">ООО «Первая </w:t>
            </w:r>
            <w:proofErr w:type="spellStart"/>
            <w:r w:rsidRPr="007329D5">
              <w:rPr>
                <w:rFonts w:eastAsia="Calibri"/>
                <w:sz w:val="24"/>
                <w:szCs w:val="24"/>
              </w:rPr>
              <w:t>КиноВидеоКомпания</w:t>
            </w:r>
            <w:proofErr w:type="spellEnd"/>
            <w:r w:rsidRPr="007329D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A841AB" w:rsidRPr="007329D5" w:rsidRDefault="00A841AB" w:rsidP="0034311E">
            <w:pPr>
              <w:jc w:val="both"/>
              <w:rPr>
                <w:b/>
                <w:sz w:val="24"/>
                <w:szCs w:val="24"/>
              </w:rPr>
            </w:pPr>
            <w:r w:rsidRPr="007329D5">
              <w:rPr>
                <w:b/>
                <w:sz w:val="24"/>
                <w:szCs w:val="24"/>
              </w:rPr>
              <w:t>61,876</w:t>
            </w:r>
          </w:p>
        </w:tc>
      </w:tr>
    </w:tbl>
    <w:p w:rsidR="00A841AB" w:rsidRPr="007329D5" w:rsidRDefault="00A841AB">
      <w:pPr>
        <w:rPr>
          <w:sz w:val="24"/>
          <w:szCs w:val="24"/>
        </w:rPr>
      </w:pPr>
    </w:p>
    <w:p w:rsidR="007329D5" w:rsidRPr="007329D5" w:rsidRDefault="007329D5">
      <w:pPr>
        <w:rPr>
          <w:sz w:val="24"/>
          <w:szCs w:val="24"/>
        </w:rPr>
      </w:pPr>
    </w:p>
    <w:p w:rsidR="007329D5" w:rsidRPr="007329D5" w:rsidRDefault="007329D5" w:rsidP="007329D5">
      <w:pPr>
        <w:suppressAutoHyphens/>
        <w:spacing w:before="120" w:after="120"/>
        <w:ind w:firstLine="567"/>
        <w:jc w:val="both"/>
        <w:rPr>
          <w:sz w:val="24"/>
          <w:szCs w:val="24"/>
        </w:rPr>
      </w:pPr>
      <w:r w:rsidRPr="007329D5">
        <w:rPr>
          <w:sz w:val="24"/>
          <w:szCs w:val="24"/>
        </w:rPr>
        <w:t xml:space="preserve">9. Комиссия единогласно приняла решение: </w:t>
      </w:r>
    </w:p>
    <w:p w:rsidR="007329D5" w:rsidRPr="007329D5" w:rsidRDefault="007329D5" w:rsidP="007329D5">
      <w:pPr>
        <w:suppressAutoHyphens/>
        <w:spacing w:before="120" w:after="120"/>
        <w:ind w:firstLine="567"/>
        <w:jc w:val="both"/>
        <w:rPr>
          <w:sz w:val="24"/>
          <w:szCs w:val="24"/>
        </w:rPr>
      </w:pPr>
      <w:r w:rsidRPr="007329D5">
        <w:rPr>
          <w:sz w:val="24"/>
          <w:szCs w:val="24"/>
        </w:rPr>
        <w:t xml:space="preserve">Признать победителем конкурса заявку представленную Участником закупки </w:t>
      </w:r>
      <w:r w:rsidRPr="007329D5">
        <w:rPr>
          <w:rFonts w:eastAsia="Calibri"/>
          <w:sz w:val="24"/>
          <w:szCs w:val="24"/>
        </w:rPr>
        <w:t xml:space="preserve">ООО «Первая </w:t>
      </w:r>
      <w:proofErr w:type="spellStart"/>
      <w:r w:rsidRPr="007329D5">
        <w:rPr>
          <w:rFonts w:eastAsia="Calibri"/>
          <w:sz w:val="24"/>
          <w:szCs w:val="24"/>
        </w:rPr>
        <w:t>КиноВидеоКомпания</w:t>
      </w:r>
      <w:proofErr w:type="spellEnd"/>
      <w:r w:rsidRPr="007329D5">
        <w:rPr>
          <w:rFonts w:eastAsia="Calibri"/>
          <w:sz w:val="24"/>
          <w:szCs w:val="24"/>
        </w:rPr>
        <w:t>»</w:t>
      </w:r>
      <w:r w:rsidRPr="007329D5">
        <w:rPr>
          <w:rFonts w:eastAsia="Calibri"/>
          <w:sz w:val="24"/>
          <w:szCs w:val="24"/>
        </w:rPr>
        <w:t>.</w:t>
      </w:r>
    </w:p>
    <w:p w:rsidR="007329D5" w:rsidRPr="007329D5" w:rsidRDefault="007329D5" w:rsidP="007329D5">
      <w:pPr>
        <w:suppressAutoHyphens/>
        <w:spacing w:before="120" w:after="120"/>
        <w:ind w:firstLine="567"/>
        <w:jc w:val="both"/>
        <w:rPr>
          <w:color w:val="000000"/>
          <w:sz w:val="24"/>
          <w:szCs w:val="24"/>
        </w:rPr>
      </w:pPr>
      <w:r w:rsidRPr="007329D5">
        <w:rPr>
          <w:sz w:val="24"/>
          <w:szCs w:val="24"/>
        </w:rPr>
        <w:t>10. Комиссия рекомендует ТРО Союза заключить, в установленном порядке, договор</w:t>
      </w:r>
      <w:r w:rsidRPr="007329D5">
        <w:rPr>
          <w:b/>
          <w:sz w:val="24"/>
          <w:szCs w:val="24"/>
        </w:rPr>
        <w:t xml:space="preserve"> </w:t>
      </w:r>
      <w:r w:rsidRPr="007329D5">
        <w:rPr>
          <w:color w:val="000000"/>
          <w:sz w:val="24"/>
          <w:szCs w:val="24"/>
        </w:rPr>
        <w:t xml:space="preserve">на выполнение работ по созданию цикла </w:t>
      </w:r>
      <w:proofErr w:type="spellStart"/>
      <w:r w:rsidRPr="007329D5">
        <w:rPr>
          <w:color w:val="000000"/>
          <w:sz w:val="24"/>
          <w:szCs w:val="24"/>
        </w:rPr>
        <w:t>межпрограмм</w:t>
      </w:r>
      <w:proofErr w:type="spellEnd"/>
      <w:r w:rsidRPr="007329D5">
        <w:rPr>
          <w:color w:val="000000"/>
          <w:sz w:val="24"/>
          <w:szCs w:val="24"/>
        </w:rPr>
        <w:t xml:space="preserve"> «Союзное государство для меня это…» в 2019 году.</w:t>
      </w:r>
    </w:p>
    <w:p w:rsidR="007329D5" w:rsidRPr="007329D5" w:rsidRDefault="007329D5" w:rsidP="007329D5">
      <w:pPr>
        <w:suppressAutoHyphens/>
        <w:spacing w:before="120" w:after="120"/>
        <w:ind w:firstLine="567"/>
        <w:jc w:val="both"/>
        <w:rPr>
          <w:color w:val="000000"/>
          <w:sz w:val="24"/>
          <w:szCs w:val="24"/>
        </w:rPr>
      </w:pPr>
    </w:p>
    <w:p w:rsidR="007329D5" w:rsidRDefault="007329D5" w:rsidP="007329D5">
      <w:pPr>
        <w:rPr>
          <w:b/>
          <w:bCs/>
          <w:sz w:val="24"/>
          <w:szCs w:val="24"/>
        </w:rPr>
      </w:pPr>
      <w:r w:rsidRPr="007329D5">
        <w:rPr>
          <w:b/>
          <w:bCs/>
          <w:sz w:val="24"/>
          <w:szCs w:val="24"/>
        </w:rPr>
        <w:t xml:space="preserve">Председатель комиссии: </w:t>
      </w:r>
    </w:p>
    <w:p w:rsidR="007329D5" w:rsidRPr="007329D5" w:rsidRDefault="007329D5" w:rsidP="007329D5">
      <w:pPr>
        <w:rPr>
          <w:b/>
          <w:bCs/>
          <w:sz w:val="24"/>
          <w:szCs w:val="24"/>
        </w:rPr>
      </w:pPr>
      <w:r w:rsidRPr="007329D5">
        <w:rPr>
          <w:b/>
          <w:bCs/>
          <w:sz w:val="24"/>
          <w:szCs w:val="24"/>
        </w:rPr>
        <w:t xml:space="preserve">  </w:t>
      </w:r>
    </w:p>
    <w:p w:rsidR="007329D5" w:rsidRDefault="007329D5" w:rsidP="007329D5">
      <w:pPr>
        <w:rPr>
          <w:b/>
          <w:bCs/>
          <w:sz w:val="24"/>
          <w:szCs w:val="24"/>
        </w:rPr>
      </w:pPr>
      <w:r w:rsidRPr="007329D5">
        <w:rPr>
          <w:bCs/>
          <w:sz w:val="24"/>
          <w:szCs w:val="24"/>
        </w:rPr>
        <w:t>Ефимович Н.А.</w:t>
      </w:r>
      <w:r w:rsidRPr="007329D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________________</w:t>
      </w:r>
    </w:p>
    <w:p w:rsidR="007329D5" w:rsidRPr="007329D5" w:rsidRDefault="007329D5" w:rsidP="007329D5">
      <w:pPr>
        <w:rPr>
          <w:bCs/>
          <w:sz w:val="24"/>
          <w:szCs w:val="24"/>
        </w:rPr>
      </w:pPr>
    </w:p>
    <w:p w:rsidR="007329D5" w:rsidRDefault="007329D5" w:rsidP="007329D5">
      <w:pPr>
        <w:rPr>
          <w:b/>
          <w:bCs/>
          <w:sz w:val="24"/>
          <w:szCs w:val="24"/>
        </w:rPr>
      </w:pPr>
      <w:r w:rsidRPr="007329D5">
        <w:rPr>
          <w:b/>
          <w:bCs/>
          <w:sz w:val="24"/>
          <w:szCs w:val="24"/>
        </w:rPr>
        <w:t>Члены комиссии:</w:t>
      </w:r>
    </w:p>
    <w:p w:rsidR="007329D5" w:rsidRPr="007329D5" w:rsidRDefault="007329D5" w:rsidP="007329D5">
      <w:pPr>
        <w:rPr>
          <w:b/>
          <w:bCs/>
          <w:sz w:val="24"/>
          <w:szCs w:val="24"/>
        </w:rPr>
      </w:pPr>
    </w:p>
    <w:p w:rsidR="007329D5" w:rsidRDefault="007329D5" w:rsidP="007329D5">
      <w:pPr>
        <w:pStyle w:val="a7"/>
        <w:ind w:left="0"/>
        <w:rPr>
          <w:bCs/>
          <w:sz w:val="24"/>
          <w:szCs w:val="24"/>
        </w:rPr>
        <w:sectPr w:rsidR="007329D5" w:rsidSect="00DC383E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329D5" w:rsidRDefault="007329D5" w:rsidP="007329D5">
      <w:pPr>
        <w:pStyle w:val="a7"/>
        <w:ind w:left="0"/>
        <w:rPr>
          <w:bCs/>
          <w:sz w:val="24"/>
          <w:szCs w:val="24"/>
        </w:rPr>
      </w:pPr>
      <w:r w:rsidRPr="007329D5">
        <w:rPr>
          <w:bCs/>
          <w:sz w:val="24"/>
          <w:szCs w:val="24"/>
        </w:rPr>
        <w:t>Ковалева Л.Г.</w:t>
      </w:r>
      <w:r>
        <w:rPr>
          <w:bCs/>
          <w:sz w:val="24"/>
          <w:szCs w:val="24"/>
        </w:rPr>
        <w:t>___________________</w:t>
      </w:r>
    </w:p>
    <w:p w:rsidR="007329D5" w:rsidRPr="007329D5" w:rsidRDefault="007329D5" w:rsidP="007329D5">
      <w:pPr>
        <w:pStyle w:val="a7"/>
        <w:ind w:left="0"/>
        <w:rPr>
          <w:b/>
          <w:bCs/>
          <w:sz w:val="24"/>
          <w:szCs w:val="24"/>
        </w:rPr>
      </w:pPr>
    </w:p>
    <w:p w:rsidR="007329D5" w:rsidRPr="007329D5" w:rsidRDefault="007329D5" w:rsidP="007329D5">
      <w:pPr>
        <w:rPr>
          <w:bCs/>
          <w:sz w:val="24"/>
          <w:szCs w:val="24"/>
        </w:rPr>
      </w:pPr>
      <w:r w:rsidRPr="007329D5">
        <w:rPr>
          <w:bCs/>
          <w:sz w:val="24"/>
          <w:szCs w:val="24"/>
        </w:rPr>
        <w:t>Игошина И.В.</w:t>
      </w:r>
      <w:r>
        <w:rPr>
          <w:bCs/>
          <w:sz w:val="24"/>
          <w:szCs w:val="24"/>
        </w:rPr>
        <w:t>___________________</w:t>
      </w:r>
    </w:p>
    <w:p w:rsidR="007329D5" w:rsidRDefault="007329D5" w:rsidP="007329D5">
      <w:pPr>
        <w:rPr>
          <w:b/>
          <w:bCs/>
          <w:sz w:val="24"/>
          <w:szCs w:val="24"/>
        </w:rPr>
      </w:pPr>
      <w:proofErr w:type="spellStart"/>
      <w:r w:rsidRPr="007329D5">
        <w:rPr>
          <w:sz w:val="24"/>
          <w:szCs w:val="24"/>
        </w:rPr>
        <w:t>Печникова</w:t>
      </w:r>
      <w:proofErr w:type="spellEnd"/>
      <w:r w:rsidRPr="007329D5">
        <w:rPr>
          <w:sz w:val="24"/>
          <w:szCs w:val="24"/>
        </w:rPr>
        <w:t xml:space="preserve"> И.В</w:t>
      </w:r>
      <w:r w:rsidRPr="007329D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__________________</w:t>
      </w:r>
    </w:p>
    <w:p w:rsidR="007329D5" w:rsidRPr="007329D5" w:rsidRDefault="007329D5" w:rsidP="007329D5">
      <w:pPr>
        <w:rPr>
          <w:bCs/>
          <w:sz w:val="24"/>
          <w:szCs w:val="24"/>
        </w:rPr>
      </w:pPr>
    </w:p>
    <w:p w:rsidR="007329D5" w:rsidRPr="008A7176" w:rsidRDefault="007329D5" w:rsidP="007329D5">
      <w:pPr>
        <w:rPr>
          <w:bCs/>
          <w:sz w:val="24"/>
          <w:szCs w:val="24"/>
        </w:rPr>
        <w:sectPr w:rsidR="007329D5" w:rsidRPr="008A7176" w:rsidSect="007329D5">
          <w:type w:val="continuous"/>
          <w:pgSz w:w="16840" w:h="11900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7329D5">
        <w:rPr>
          <w:bCs/>
          <w:sz w:val="24"/>
          <w:szCs w:val="24"/>
        </w:rPr>
        <w:t>Шеина И.Ю.</w:t>
      </w:r>
      <w:r>
        <w:rPr>
          <w:bCs/>
          <w:sz w:val="24"/>
          <w:szCs w:val="24"/>
        </w:rPr>
        <w:t>_____________________</w:t>
      </w:r>
    </w:p>
    <w:p w:rsidR="007329D5" w:rsidRPr="007329D5" w:rsidRDefault="007329D5">
      <w:pPr>
        <w:rPr>
          <w:sz w:val="24"/>
          <w:szCs w:val="24"/>
        </w:rPr>
      </w:pPr>
    </w:p>
    <w:sectPr w:rsidR="007329D5" w:rsidRPr="007329D5" w:rsidSect="007329D5">
      <w:type w:val="continuous"/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3F"/>
    <w:rsid w:val="002B543F"/>
    <w:rsid w:val="005E0CDA"/>
    <w:rsid w:val="00630423"/>
    <w:rsid w:val="007329D5"/>
    <w:rsid w:val="008A7176"/>
    <w:rsid w:val="00A841AB"/>
    <w:rsid w:val="00B51FEB"/>
    <w:rsid w:val="00C47E18"/>
    <w:rsid w:val="00C8524E"/>
    <w:rsid w:val="00DC383E"/>
    <w:rsid w:val="00E052BC"/>
    <w:rsid w:val="00EF63A0"/>
    <w:rsid w:val="00F0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BAA1C3"/>
  <w15:chartTrackingRefBased/>
  <w15:docId w15:val="{5B98951F-E0C0-A04A-8CE7-B9BE2DAD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4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qFormat/>
    <w:rsid w:val="002B543F"/>
    <w:pPr>
      <w:jc w:val="center"/>
    </w:pPr>
    <w:rPr>
      <w:b/>
      <w:smallCaps/>
      <w:sz w:val="32"/>
    </w:rPr>
  </w:style>
  <w:style w:type="paragraph" w:styleId="a5">
    <w:name w:val="Body Text Indent"/>
    <w:basedOn w:val="a"/>
    <w:link w:val="a6"/>
    <w:rsid w:val="002B543F"/>
    <w:pPr>
      <w:ind w:left="5529"/>
      <w:jc w:val="center"/>
    </w:pPr>
  </w:style>
  <w:style w:type="character" w:customStyle="1" w:styleId="a6">
    <w:name w:val="Основной текст с отступом Знак"/>
    <w:basedOn w:val="a0"/>
    <w:link w:val="a5"/>
    <w:rsid w:val="002B5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B543F"/>
    <w:pPr>
      <w:ind w:left="708"/>
    </w:pPr>
  </w:style>
  <w:style w:type="paragraph" w:styleId="a4">
    <w:name w:val="Title"/>
    <w:basedOn w:val="a"/>
    <w:next w:val="a"/>
    <w:link w:val="a8"/>
    <w:uiPriority w:val="10"/>
    <w:qFormat/>
    <w:rsid w:val="002B54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2B543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rmal (Web)"/>
    <w:basedOn w:val="a"/>
    <w:uiPriority w:val="99"/>
    <w:rsid w:val="00EF63A0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1097</Words>
  <Characters>7682</Characters>
  <Application>Microsoft Office Word</Application>
  <DocSecurity>0</DocSecurity>
  <Lines>182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cp:lastPrinted>2019-08-19T14:08:00Z</cp:lastPrinted>
  <dcterms:created xsi:type="dcterms:W3CDTF">2019-08-19T11:36:00Z</dcterms:created>
  <dcterms:modified xsi:type="dcterms:W3CDTF">2019-08-19T14:10:00Z</dcterms:modified>
</cp:coreProperties>
</file>